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4" w:lineRule="exact"/>
        <w:rPr>
          <w:sz w:val="20"/>
          <w:szCs w:val="20"/>
        </w:rPr>
      </w:pPr>
    </w:p>
    <w:p>
      <w:pPr>
        <w:spacing w:line="20" w:lineRule="exact"/>
        <w:rPr>
          <w:sz w:val="24"/>
          <w:szCs w:val="24"/>
        </w:rPr>
      </w:pPr>
      <w:r>
        <w:rPr>
          <w:sz w:val="24"/>
          <w:szCs w:val="24"/>
        </w:rPr>
        <w:drawing>
          <wp:anchor distT="0" distB="0" distL="114300" distR="114300" simplePos="0" relativeHeight="251659264"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00" w:lineRule="exact"/>
        <w:rPr>
          <w:sz w:val="24"/>
          <w:szCs w:val="24"/>
        </w:rPr>
      </w:pPr>
    </w:p>
    <w:p>
      <w:pPr>
        <w:spacing w:line="200" w:lineRule="exact"/>
        <w:rPr>
          <w:sz w:val="24"/>
          <w:szCs w:val="24"/>
        </w:rPr>
      </w:pPr>
    </w:p>
    <w:p>
      <w:pPr>
        <w:spacing w:line="280" w:lineRule="exact"/>
        <w:rPr>
          <w:sz w:val="24"/>
          <w:szCs w:val="24"/>
        </w:rPr>
      </w:pPr>
    </w:p>
    <w:p>
      <w:pPr>
        <w:spacing w:line="536" w:lineRule="exact"/>
        <w:ind w:right="-193"/>
        <w:jc w:val="center"/>
        <w:rPr>
          <w:sz w:val="20"/>
          <w:szCs w:val="20"/>
        </w:rPr>
      </w:pPr>
      <w:r>
        <w:rPr>
          <w:rFonts w:eastAsia="Times New Roman"/>
          <w:b/>
          <w:bCs/>
          <w:sz w:val="44"/>
          <w:szCs w:val="44"/>
        </w:rPr>
        <w:t xml:space="preserve">2019 </w:t>
      </w:r>
      <w:r>
        <w:rPr>
          <w:rFonts w:ascii="宋体" w:hAnsi="宋体" w:eastAsia="宋体" w:cs="宋体"/>
          <w:b/>
          <w:bCs/>
          <w:sz w:val="44"/>
          <w:szCs w:val="44"/>
        </w:rPr>
        <w:t>年研究生入学统一考试试题（英语二）</w:t>
      </w:r>
    </w:p>
    <w:p>
      <w:pPr>
        <w:spacing w:line="200" w:lineRule="exact"/>
        <w:rPr>
          <w:sz w:val="24"/>
          <w:szCs w:val="24"/>
        </w:rPr>
      </w:pPr>
    </w:p>
    <w:p>
      <w:pPr>
        <w:spacing w:line="360" w:lineRule="exact"/>
        <w:rPr>
          <w:sz w:val="24"/>
          <w:szCs w:val="24"/>
        </w:rPr>
      </w:pPr>
    </w:p>
    <w:p>
      <w:pPr>
        <w:ind w:right="-13"/>
        <w:jc w:val="center"/>
        <w:rPr>
          <w:sz w:val="20"/>
          <w:szCs w:val="20"/>
        </w:rPr>
      </w:pPr>
      <w:r>
        <w:rPr>
          <w:rFonts w:eastAsia="Times New Roman"/>
          <w:b/>
          <w:bCs/>
          <w:sz w:val="32"/>
          <w:szCs w:val="32"/>
        </w:rPr>
        <w:t>Section I Use of English</w:t>
      </w:r>
    </w:p>
    <w:p>
      <w:pPr>
        <w:spacing w:line="200" w:lineRule="exact"/>
        <w:rPr>
          <w:sz w:val="24"/>
          <w:szCs w:val="24"/>
        </w:rPr>
      </w:pPr>
    </w:p>
    <w:p>
      <w:pPr>
        <w:spacing w:line="234" w:lineRule="exact"/>
        <w:rPr>
          <w:sz w:val="24"/>
          <w:szCs w:val="24"/>
        </w:rPr>
      </w:pPr>
    </w:p>
    <w:p>
      <w:pPr>
        <w:spacing w:line="256" w:lineRule="exact"/>
        <w:ind w:left="360"/>
        <w:rPr>
          <w:sz w:val="20"/>
          <w:szCs w:val="20"/>
        </w:rPr>
      </w:pPr>
      <w:r>
        <w:rPr>
          <w:rFonts w:eastAsia="Times New Roman"/>
          <w:b/>
          <w:bCs/>
          <w:sz w:val="21"/>
          <w:szCs w:val="21"/>
        </w:rPr>
        <w:t>Directions</w:t>
      </w:r>
      <w:r>
        <w:rPr>
          <w:rFonts w:ascii="宋体" w:hAnsi="宋体" w:eastAsia="宋体" w:cs="宋体"/>
          <w:b/>
          <w:bCs/>
          <w:sz w:val="21"/>
          <w:szCs w:val="21"/>
        </w:rPr>
        <w:t>：</w:t>
      </w:r>
    </w:p>
    <w:p>
      <w:pPr>
        <w:spacing w:line="57" w:lineRule="exact"/>
        <w:rPr>
          <w:sz w:val="24"/>
          <w:szCs w:val="24"/>
        </w:rPr>
      </w:pPr>
    </w:p>
    <w:p>
      <w:pPr>
        <w:spacing w:line="344" w:lineRule="auto"/>
        <w:ind w:left="360" w:right="326"/>
        <w:rPr>
          <w:sz w:val="20"/>
          <w:szCs w:val="20"/>
        </w:rPr>
      </w:pPr>
      <w:r>
        <w:rPr>
          <w:rFonts w:eastAsia="Times New Roman"/>
          <w:b/>
          <w:bCs/>
          <w:sz w:val="21"/>
          <w:szCs w:val="21"/>
        </w:rPr>
        <w:t>Read the following text. Choose the best word (s) for each numbered blank and mark A, B, C or D on the ANSWER SHEET. (10 points)</w:t>
      </w:r>
    </w:p>
    <w:p>
      <w:pPr>
        <w:spacing w:line="20" w:lineRule="exact"/>
        <w:rPr>
          <w:sz w:val="24"/>
          <w:szCs w:val="24"/>
        </w:rPr>
      </w:pPr>
    </w:p>
    <w:p>
      <w:pPr>
        <w:spacing w:line="228" w:lineRule="exact"/>
        <w:rPr>
          <w:sz w:val="24"/>
          <w:szCs w:val="24"/>
        </w:rPr>
      </w:pPr>
    </w:p>
    <w:p>
      <w:pPr>
        <w:spacing w:line="310" w:lineRule="auto"/>
        <w:ind w:left="360" w:right="326" w:firstLine="420"/>
        <w:rPr>
          <w:sz w:val="20"/>
          <w:szCs w:val="20"/>
        </w:rPr>
      </w:pPr>
      <w:r>
        <w:rPr>
          <w:rFonts w:eastAsia="Times New Roman"/>
          <w:sz w:val="21"/>
          <w:szCs w:val="21"/>
        </w:rPr>
        <w:t>Weighing yourself regularly is a wonderful way to stay aware of any significant weight fluctuations. 1 , when done too often, this habit can sometimes hurt more than it 2 .</w:t>
      </w:r>
    </w:p>
    <w:p>
      <w:pPr>
        <w:ind w:right="-33"/>
        <w:jc w:val="center"/>
        <w:rPr>
          <w:sz w:val="20"/>
          <w:szCs w:val="20"/>
        </w:rPr>
      </w:pPr>
      <w:r>
        <w:rPr>
          <w:rFonts w:eastAsia="Times New Roman"/>
          <w:sz w:val="21"/>
          <w:szCs w:val="21"/>
        </w:rPr>
        <w:t>As for me, weighing myself every day caused me to shift my focus from being generally healthy</w:t>
      </w:r>
    </w:p>
    <w:p>
      <w:pPr>
        <w:spacing w:line="62" w:lineRule="exact"/>
        <w:rPr>
          <w:sz w:val="24"/>
          <w:szCs w:val="24"/>
        </w:rPr>
      </w:pPr>
    </w:p>
    <w:tbl>
      <w:tblPr>
        <w:tblStyle w:val="4"/>
        <w:tblW w:w="8340" w:type="dxa"/>
        <w:tblInd w:w="360" w:type="dxa"/>
        <w:tblLayout w:type="fixed"/>
        <w:tblCellMar>
          <w:top w:w="0" w:type="dxa"/>
          <w:left w:w="0" w:type="dxa"/>
          <w:bottom w:w="0" w:type="dxa"/>
          <w:right w:w="0" w:type="dxa"/>
        </w:tblCellMar>
      </w:tblPr>
      <w:tblGrid>
        <w:gridCol w:w="2920"/>
        <w:gridCol w:w="560"/>
        <w:gridCol w:w="2400"/>
        <w:gridCol w:w="140"/>
        <w:gridCol w:w="420"/>
        <w:gridCol w:w="180"/>
        <w:gridCol w:w="700"/>
        <w:gridCol w:w="620"/>
        <w:gridCol w:w="400"/>
      </w:tblGrid>
      <w:tr>
        <w:tblPrEx>
          <w:tblCellMar>
            <w:top w:w="0" w:type="dxa"/>
            <w:left w:w="0" w:type="dxa"/>
            <w:bottom w:w="0" w:type="dxa"/>
            <w:right w:w="0" w:type="dxa"/>
          </w:tblCellMar>
        </w:tblPrEx>
        <w:trPr>
          <w:trHeight w:val="241" w:hRule="atLeast"/>
        </w:trPr>
        <w:tc>
          <w:tcPr>
            <w:tcW w:w="2920" w:type="dxa"/>
            <w:vAlign w:val="bottom"/>
          </w:tcPr>
          <w:p>
            <w:pPr>
              <w:rPr>
                <w:sz w:val="20"/>
                <w:szCs w:val="20"/>
              </w:rPr>
            </w:pPr>
            <w:r>
              <w:rPr>
                <w:rFonts w:eastAsia="Times New Roman"/>
                <w:sz w:val="21"/>
                <w:szCs w:val="21"/>
              </w:rPr>
              <w:t>and physically active to focusing</w:t>
            </w:r>
          </w:p>
        </w:tc>
        <w:tc>
          <w:tcPr>
            <w:tcW w:w="560" w:type="dxa"/>
            <w:tcBorders>
              <w:bottom w:val="single" w:color="auto" w:sz="8" w:space="0"/>
            </w:tcBorders>
            <w:vAlign w:val="bottom"/>
          </w:tcPr>
          <w:p>
            <w:pPr>
              <w:ind w:right="136"/>
              <w:jc w:val="right"/>
              <w:rPr>
                <w:sz w:val="20"/>
                <w:szCs w:val="20"/>
              </w:rPr>
            </w:pPr>
            <w:r>
              <w:rPr>
                <w:rFonts w:eastAsia="Times New Roman"/>
                <w:sz w:val="21"/>
                <w:szCs w:val="21"/>
              </w:rPr>
              <w:t>3</w:t>
            </w:r>
          </w:p>
        </w:tc>
        <w:tc>
          <w:tcPr>
            <w:tcW w:w="4860" w:type="dxa"/>
            <w:gridSpan w:val="7"/>
            <w:vAlign w:val="bottom"/>
          </w:tcPr>
          <w:p>
            <w:pPr>
              <w:jc w:val="right"/>
              <w:rPr>
                <w:sz w:val="20"/>
                <w:szCs w:val="20"/>
              </w:rPr>
            </w:pPr>
            <w:r>
              <w:rPr>
                <w:rFonts w:eastAsia="Times New Roman"/>
                <w:sz w:val="21"/>
                <w:szCs w:val="21"/>
              </w:rPr>
              <w:t>on the scale. That was bad to my overall fitness goals. I</w:t>
            </w:r>
          </w:p>
        </w:tc>
      </w:tr>
      <w:tr>
        <w:tblPrEx>
          <w:tblCellMar>
            <w:top w:w="0" w:type="dxa"/>
            <w:left w:w="0" w:type="dxa"/>
            <w:bottom w:w="0" w:type="dxa"/>
            <w:right w:w="0" w:type="dxa"/>
          </w:tblCellMar>
        </w:tblPrEx>
        <w:trPr>
          <w:trHeight w:val="292" w:hRule="atLeast"/>
        </w:trPr>
        <w:tc>
          <w:tcPr>
            <w:tcW w:w="6020" w:type="dxa"/>
            <w:gridSpan w:val="4"/>
            <w:vAlign w:val="bottom"/>
          </w:tcPr>
          <w:p>
            <w:pPr>
              <w:rPr>
                <w:sz w:val="20"/>
                <w:szCs w:val="20"/>
              </w:rPr>
            </w:pPr>
            <w:r>
              <w:rPr>
                <w:rFonts w:eastAsia="Times New Roman"/>
                <w:sz w:val="21"/>
                <w:szCs w:val="21"/>
              </w:rPr>
              <w:t>had gained weight in the form of muscle mass, but thinking only of</w:t>
            </w:r>
          </w:p>
        </w:tc>
        <w:tc>
          <w:tcPr>
            <w:tcW w:w="420" w:type="dxa"/>
            <w:tcBorders>
              <w:bottom w:val="single" w:color="auto" w:sz="8" w:space="0"/>
            </w:tcBorders>
            <w:vAlign w:val="bottom"/>
          </w:tcPr>
          <w:p>
            <w:pPr>
              <w:jc w:val="right"/>
              <w:rPr>
                <w:sz w:val="20"/>
                <w:szCs w:val="20"/>
              </w:rPr>
            </w:pPr>
            <w:r>
              <w:rPr>
                <w:rFonts w:eastAsia="Times New Roman"/>
                <w:sz w:val="21"/>
                <w:szCs w:val="21"/>
              </w:rPr>
              <w:t>4</w:t>
            </w:r>
          </w:p>
        </w:tc>
        <w:tc>
          <w:tcPr>
            <w:tcW w:w="180" w:type="dxa"/>
            <w:tcBorders>
              <w:bottom w:val="single" w:color="auto" w:sz="8" w:space="0"/>
            </w:tcBorders>
            <w:vAlign w:val="bottom"/>
          </w:tcPr>
          <w:p>
            <w:pPr>
              <w:rPr>
                <w:sz w:val="24"/>
                <w:szCs w:val="24"/>
              </w:rPr>
            </w:pPr>
          </w:p>
        </w:tc>
        <w:tc>
          <w:tcPr>
            <w:tcW w:w="1720" w:type="dxa"/>
            <w:gridSpan w:val="3"/>
            <w:vAlign w:val="bottom"/>
          </w:tcPr>
          <w:p>
            <w:pPr>
              <w:jc w:val="right"/>
              <w:rPr>
                <w:sz w:val="20"/>
                <w:szCs w:val="20"/>
              </w:rPr>
            </w:pPr>
            <w:r>
              <w:rPr>
                <w:rFonts w:eastAsia="Times New Roman"/>
                <w:sz w:val="21"/>
                <w:szCs w:val="21"/>
              </w:rPr>
              <w:t>the number on the</w:t>
            </w:r>
          </w:p>
        </w:tc>
      </w:tr>
      <w:tr>
        <w:tblPrEx>
          <w:tblCellMar>
            <w:top w:w="0" w:type="dxa"/>
            <w:left w:w="0" w:type="dxa"/>
            <w:bottom w:w="0" w:type="dxa"/>
            <w:right w:w="0" w:type="dxa"/>
          </w:tblCellMar>
        </w:tblPrEx>
        <w:trPr>
          <w:trHeight w:val="292" w:hRule="atLeast"/>
        </w:trPr>
        <w:tc>
          <w:tcPr>
            <w:tcW w:w="7320" w:type="dxa"/>
            <w:gridSpan w:val="7"/>
            <w:vAlign w:val="bottom"/>
          </w:tcPr>
          <w:p>
            <w:pPr>
              <w:rPr>
                <w:sz w:val="20"/>
                <w:szCs w:val="20"/>
              </w:rPr>
            </w:pPr>
            <w:r>
              <w:rPr>
                <w:rFonts w:eastAsia="Times New Roman"/>
                <w:sz w:val="21"/>
                <w:szCs w:val="21"/>
              </w:rPr>
              <w:t>scale, I altered my training program. That conflicted with how I needed to train to</w:t>
            </w:r>
          </w:p>
        </w:tc>
        <w:tc>
          <w:tcPr>
            <w:tcW w:w="620" w:type="dxa"/>
            <w:tcBorders>
              <w:bottom w:val="single" w:color="auto" w:sz="8" w:space="0"/>
            </w:tcBorders>
            <w:vAlign w:val="bottom"/>
          </w:tcPr>
          <w:p>
            <w:pPr>
              <w:ind w:right="156"/>
              <w:jc w:val="right"/>
              <w:rPr>
                <w:sz w:val="20"/>
                <w:szCs w:val="20"/>
              </w:rPr>
            </w:pPr>
            <w:r>
              <w:rPr>
                <w:rFonts w:eastAsia="Times New Roman"/>
                <w:sz w:val="21"/>
                <w:szCs w:val="21"/>
              </w:rPr>
              <w:t>5</w:t>
            </w:r>
          </w:p>
        </w:tc>
        <w:tc>
          <w:tcPr>
            <w:tcW w:w="400" w:type="dxa"/>
            <w:vAlign w:val="bottom"/>
          </w:tcPr>
          <w:p>
            <w:pPr>
              <w:jc w:val="right"/>
              <w:rPr>
                <w:sz w:val="20"/>
                <w:szCs w:val="20"/>
              </w:rPr>
            </w:pPr>
            <w:r>
              <w:rPr>
                <w:rFonts w:eastAsia="Times New Roman"/>
                <w:sz w:val="21"/>
                <w:szCs w:val="21"/>
              </w:rPr>
              <w:t>my</w:t>
            </w:r>
          </w:p>
        </w:tc>
      </w:tr>
      <w:tr>
        <w:tblPrEx>
          <w:tblCellMar>
            <w:top w:w="0" w:type="dxa"/>
            <w:left w:w="0" w:type="dxa"/>
            <w:bottom w:w="0" w:type="dxa"/>
            <w:right w:w="0" w:type="dxa"/>
          </w:tblCellMar>
        </w:tblPrEx>
        <w:trPr>
          <w:trHeight w:val="332" w:hRule="atLeast"/>
        </w:trPr>
        <w:tc>
          <w:tcPr>
            <w:tcW w:w="2920" w:type="dxa"/>
            <w:vAlign w:val="bottom"/>
          </w:tcPr>
          <w:p>
            <w:pPr>
              <w:rPr>
                <w:sz w:val="20"/>
                <w:szCs w:val="20"/>
              </w:rPr>
            </w:pPr>
            <w:r>
              <w:rPr>
                <w:rFonts w:eastAsia="Times New Roman"/>
                <w:sz w:val="21"/>
                <w:szCs w:val="21"/>
              </w:rPr>
              <w:t>goals.</w:t>
            </w:r>
          </w:p>
        </w:tc>
        <w:tc>
          <w:tcPr>
            <w:tcW w:w="560" w:type="dxa"/>
            <w:vAlign w:val="bottom"/>
          </w:tcPr>
          <w:p>
            <w:pPr>
              <w:rPr>
                <w:sz w:val="24"/>
                <w:szCs w:val="24"/>
              </w:rPr>
            </w:pPr>
          </w:p>
        </w:tc>
        <w:tc>
          <w:tcPr>
            <w:tcW w:w="2400" w:type="dxa"/>
            <w:vAlign w:val="bottom"/>
          </w:tcPr>
          <w:p>
            <w:pPr>
              <w:rPr>
                <w:sz w:val="24"/>
                <w:szCs w:val="24"/>
              </w:rPr>
            </w:pPr>
          </w:p>
        </w:tc>
        <w:tc>
          <w:tcPr>
            <w:tcW w:w="140" w:type="dxa"/>
            <w:vAlign w:val="bottom"/>
          </w:tcPr>
          <w:p>
            <w:pPr>
              <w:rPr>
                <w:sz w:val="24"/>
                <w:szCs w:val="24"/>
              </w:rPr>
            </w:pPr>
          </w:p>
        </w:tc>
        <w:tc>
          <w:tcPr>
            <w:tcW w:w="420" w:type="dxa"/>
            <w:vAlign w:val="bottom"/>
          </w:tcPr>
          <w:p>
            <w:pPr>
              <w:rPr>
                <w:sz w:val="24"/>
                <w:szCs w:val="24"/>
              </w:rPr>
            </w:pPr>
          </w:p>
        </w:tc>
        <w:tc>
          <w:tcPr>
            <w:tcW w:w="180" w:type="dxa"/>
            <w:vAlign w:val="bottom"/>
          </w:tcPr>
          <w:p>
            <w:pPr>
              <w:rPr>
                <w:sz w:val="24"/>
                <w:szCs w:val="24"/>
              </w:rPr>
            </w:pPr>
          </w:p>
        </w:tc>
        <w:tc>
          <w:tcPr>
            <w:tcW w:w="700" w:type="dxa"/>
            <w:vAlign w:val="bottom"/>
          </w:tcPr>
          <w:p>
            <w:pPr>
              <w:rPr>
                <w:sz w:val="24"/>
                <w:szCs w:val="24"/>
              </w:rPr>
            </w:pPr>
          </w:p>
        </w:tc>
        <w:tc>
          <w:tcPr>
            <w:tcW w:w="620" w:type="dxa"/>
            <w:vAlign w:val="bottom"/>
          </w:tcPr>
          <w:p>
            <w:pPr>
              <w:rPr>
                <w:sz w:val="24"/>
                <w:szCs w:val="24"/>
              </w:rPr>
            </w:pPr>
          </w:p>
        </w:tc>
        <w:tc>
          <w:tcPr>
            <w:tcW w:w="400" w:type="dxa"/>
            <w:vAlign w:val="bottom"/>
          </w:tcPr>
          <w:p>
            <w:pPr>
              <w:rPr>
                <w:sz w:val="24"/>
                <w:szCs w:val="24"/>
              </w:rPr>
            </w:pPr>
          </w:p>
        </w:tc>
      </w:tr>
      <w:tr>
        <w:trPr>
          <w:trHeight w:val="272" w:hRule="atLeast"/>
        </w:trPr>
        <w:tc>
          <w:tcPr>
            <w:tcW w:w="5880" w:type="dxa"/>
            <w:gridSpan w:val="3"/>
            <w:vAlign w:val="bottom"/>
          </w:tcPr>
          <w:p>
            <w:pPr>
              <w:ind w:left="420"/>
              <w:rPr>
                <w:sz w:val="20"/>
                <w:szCs w:val="20"/>
              </w:rPr>
            </w:pPr>
            <w:r>
              <w:rPr>
                <w:rFonts w:eastAsia="Times New Roman"/>
                <w:sz w:val="21"/>
                <w:szCs w:val="21"/>
              </w:rPr>
              <w:t>I also found weighing myself daily did not provide an accurate</w:t>
            </w:r>
          </w:p>
        </w:tc>
        <w:tc>
          <w:tcPr>
            <w:tcW w:w="140" w:type="dxa"/>
            <w:tcBorders>
              <w:bottom w:val="single" w:color="auto" w:sz="8" w:space="0"/>
            </w:tcBorders>
            <w:vAlign w:val="bottom"/>
          </w:tcPr>
          <w:p>
            <w:pPr>
              <w:rPr>
                <w:sz w:val="23"/>
                <w:szCs w:val="23"/>
              </w:rPr>
            </w:pPr>
          </w:p>
        </w:tc>
        <w:tc>
          <w:tcPr>
            <w:tcW w:w="420" w:type="dxa"/>
            <w:tcBorders>
              <w:bottom w:val="single" w:color="auto" w:sz="8" w:space="0"/>
            </w:tcBorders>
            <w:vAlign w:val="bottom"/>
          </w:tcPr>
          <w:p>
            <w:pPr>
              <w:ind w:right="116"/>
              <w:jc w:val="right"/>
              <w:rPr>
                <w:sz w:val="20"/>
                <w:szCs w:val="20"/>
              </w:rPr>
            </w:pPr>
            <w:r>
              <w:rPr>
                <w:rFonts w:eastAsia="Times New Roman"/>
                <w:sz w:val="21"/>
                <w:szCs w:val="21"/>
              </w:rPr>
              <w:t>6</w:t>
            </w:r>
          </w:p>
        </w:tc>
        <w:tc>
          <w:tcPr>
            <w:tcW w:w="1900" w:type="dxa"/>
            <w:gridSpan w:val="4"/>
            <w:vAlign w:val="bottom"/>
          </w:tcPr>
          <w:p>
            <w:pPr>
              <w:jc w:val="right"/>
              <w:rPr>
                <w:sz w:val="20"/>
                <w:szCs w:val="20"/>
              </w:rPr>
            </w:pPr>
            <w:r>
              <w:rPr>
                <w:rFonts w:eastAsia="Times New Roman"/>
                <w:sz w:val="21"/>
                <w:szCs w:val="21"/>
              </w:rPr>
              <w:t>of the hard work and</w:t>
            </w:r>
          </w:p>
        </w:tc>
      </w:tr>
    </w:tbl>
    <w:p>
      <w:pPr>
        <w:spacing w:line="70" w:lineRule="exact"/>
        <w:rPr>
          <w:sz w:val="24"/>
          <w:szCs w:val="24"/>
        </w:rPr>
      </w:pPr>
    </w:p>
    <w:p>
      <w:pPr>
        <w:ind w:right="-33"/>
        <w:jc w:val="center"/>
        <w:rPr>
          <w:sz w:val="20"/>
          <w:szCs w:val="20"/>
        </w:rPr>
      </w:pPr>
      <w:r>
        <w:rPr>
          <w:rFonts w:eastAsia="Times New Roman"/>
          <w:sz w:val="21"/>
          <w:szCs w:val="21"/>
        </w:rPr>
        <w:t>progress I was making in the gym. It takes about three weeks to a month to notice significant</w:t>
      </w:r>
    </w:p>
    <w:p>
      <w:pPr>
        <w:spacing w:line="62" w:lineRule="exact"/>
        <w:rPr>
          <w:sz w:val="24"/>
          <w:szCs w:val="24"/>
        </w:rPr>
      </w:pPr>
    </w:p>
    <w:tbl>
      <w:tblPr>
        <w:tblStyle w:val="4"/>
        <w:tblW w:w="8340" w:type="dxa"/>
        <w:tblInd w:w="360" w:type="dxa"/>
        <w:tblLayout w:type="fixed"/>
        <w:tblCellMar>
          <w:top w:w="0" w:type="dxa"/>
          <w:left w:w="0" w:type="dxa"/>
          <w:bottom w:w="0" w:type="dxa"/>
          <w:right w:w="0" w:type="dxa"/>
        </w:tblCellMar>
      </w:tblPr>
      <w:tblGrid>
        <w:gridCol w:w="860"/>
        <w:gridCol w:w="440"/>
        <w:gridCol w:w="120"/>
        <w:gridCol w:w="140"/>
        <w:gridCol w:w="140"/>
        <w:gridCol w:w="140"/>
        <w:gridCol w:w="500"/>
        <w:gridCol w:w="3860"/>
        <w:gridCol w:w="640"/>
        <w:gridCol w:w="400"/>
        <w:gridCol w:w="700"/>
        <w:gridCol w:w="400"/>
      </w:tblGrid>
      <w:tr>
        <w:tblPrEx>
          <w:tblCellMar>
            <w:top w:w="0" w:type="dxa"/>
            <w:left w:w="0" w:type="dxa"/>
            <w:bottom w:w="0" w:type="dxa"/>
            <w:right w:w="0" w:type="dxa"/>
          </w:tblCellMar>
        </w:tblPrEx>
        <w:trPr>
          <w:trHeight w:val="241" w:hRule="atLeast"/>
        </w:trPr>
        <w:tc>
          <w:tcPr>
            <w:tcW w:w="1700" w:type="dxa"/>
            <w:gridSpan w:val="5"/>
            <w:vAlign w:val="bottom"/>
          </w:tcPr>
          <w:p>
            <w:pPr>
              <w:rPr>
                <w:sz w:val="20"/>
                <w:szCs w:val="20"/>
              </w:rPr>
            </w:pPr>
            <w:r>
              <w:rPr>
                <w:rFonts w:eastAsia="Times New Roman"/>
                <w:sz w:val="21"/>
                <w:szCs w:val="21"/>
              </w:rPr>
              <w:t>changes in weight</w:t>
            </w:r>
          </w:p>
        </w:tc>
        <w:tc>
          <w:tcPr>
            <w:tcW w:w="640" w:type="dxa"/>
            <w:gridSpan w:val="2"/>
            <w:tcBorders>
              <w:bottom w:val="single" w:color="auto" w:sz="8" w:space="0"/>
            </w:tcBorders>
            <w:vAlign w:val="bottom"/>
          </w:tcPr>
          <w:p>
            <w:pPr>
              <w:ind w:right="260"/>
              <w:jc w:val="right"/>
              <w:rPr>
                <w:sz w:val="20"/>
                <w:szCs w:val="20"/>
              </w:rPr>
            </w:pPr>
            <w:r>
              <w:rPr>
                <w:rFonts w:eastAsia="Times New Roman"/>
                <w:sz w:val="21"/>
                <w:szCs w:val="21"/>
              </w:rPr>
              <w:t>7</w:t>
            </w:r>
          </w:p>
        </w:tc>
        <w:tc>
          <w:tcPr>
            <w:tcW w:w="3860" w:type="dxa"/>
            <w:vAlign w:val="bottom"/>
          </w:tcPr>
          <w:p>
            <w:pPr>
              <w:ind w:left="140"/>
              <w:rPr>
                <w:sz w:val="20"/>
                <w:szCs w:val="20"/>
              </w:rPr>
            </w:pPr>
            <w:r>
              <w:rPr>
                <w:rFonts w:eastAsia="Times New Roman"/>
                <w:sz w:val="21"/>
                <w:szCs w:val="21"/>
              </w:rPr>
              <w:t>altering your training program. The most</w:t>
            </w:r>
          </w:p>
        </w:tc>
        <w:tc>
          <w:tcPr>
            <w:tcW w:w="640" w:type="dxa"/>
            <w:tcBorders>
              <w:bottom w:val="single" w:color="auto" w:sz="8" w:space="0"/>
            </w:tcBorders>
            <w:vAlign w:val="bottom"/>
          </w:tcPr>
          <w:p>
            <w:pPr>
              <w:ind w:right="176"/>
              <w:jc w:val="right"/>
              <w:rPr>
                <w:sz w:val="20"/>
                <w:szCs w:val="20"/>
              </w:rPr>
            </w:pPr>
            <w:r>
              <w:rPr>
                <w:rFonts w:eastAsia="Times New Roman"/>
                <w:sz w:val="21"/>
                <w:szCs w:val="21"/>
              </w:rPr>
              <w:t>8</w:t>
            </w:r>
          </w:p>
        </w:tc>
        <w:tc>
          <w:tcPr>
            <w:tcW w:w="1500" w:type="dxa"/>
            <w:gridSpan w:val="3"/>
            <w:vAlign w:val="bottom"/>
          </w:tcPr>
          <w:p>
            <w:pPr>
              <w:jc w:val="right"/>
              <w:rPr>
                <w:sz w:val="20"/>
                <w:szCs w:val="20"/>
              </w:rPr>
            </w:pPr>
            <w:r>
              <w:rPr>
                <w:rFonts w:eastAsia="Times New Roman"/>
                <w:sz w:val="21"/>
                <w:szCs w:val="21"/>
              </w:rPr>
              <w:t>changes will be</w:t>
            </w:r>
          </w:p>
        </w:tc>
      </w:tr>
      <w:tr>
        <w:tblPrEx>
          <w:tblCellMar>
            <w:top w:w="0" w:type="dxa"/>
            <w:left w:w="0" w:type="dxa"/>
            <w:bottom w:w="0" w:type="dxa"/>
            <w:right w:w="0" w:type="dxa"/>
          </w:tblCellMar>
        </w:tblPrEx>
        <w:trPr>
          <w:trHeight w:val="332" w:hRule="atLeast"/>
        </w:trPr>
        <w:tc>
          <w:tcPr>
            <w:tcW w:w="6200" w:type="dxa"/>
            <w:gridSpan w:val="8"/>
            <w:vAlign w:val="bottom"/>
          </w:tcPr>
          <w:p>
            <w:pPr>
              <w:rPr>
                <w:sz w:val="20"/>
                <w:szCs w:val="20"/>
              </w:rPr>
            </w:pPr>
            <w:r>
              <w:rPr>
                <w:rFonts w:eastAsia="Times New Roman"/>
                <w:sz w:val="21"/>
                <w:szCs w:val="21"/>
              </w:rPr>
              <w:t>observed in skill level, strength and inches lost.</w:t>
            </w:r>
          </w:p>
        </w:tc>
        <w:tc>
          <w:tcPr>
            <w:tcW w:w="640" w:type="dxa"/>
            <w:vAlign w:val="bottom"/>
          </w:tcPr>
          <w:p>
            <w:pPr>
              <w:rPr>
                <w:sz w:val="24"/>
                <w:szCs w:val="24"/>
              </w:rPr>
            </w:pPr>
          </w:p>
        </w:tc>
        <w:tc>
          <w:tcPr>
            <w:tcW w:w="400" w:type="dxa"/>
            <w:vAlign w:val="bottom"/>
          </w:tcPr>
          <w:p>
            <w:pPr>
              <w:rPr>
                <w:sz w:val="24"/>
                <w:szCs w:val="24"/>
              </w:rPr>
            </w:pPr>
          </w:p>
        </w:tc>
        <w:tc>
          <w:tcPr>
            <w:tcW w:w="700" w:type="dxa"/>
            <w:vAlign w:val="bottom"/>
          </w:tcPr>
          <w:p>
            <w:pPr>
              <w:rPr>
                <w:sz w:val="24"/>
                <w:szCs w:val="24"/>
              </w:rPr>
            </w:pPr>
          </w:p>
        </w:tc>
        <w:tc>
          <w:tcPr>
            <w:tcW w:w="400" w:type="dxa"/>
            <w:vAlign w:val="bottom"/>
          </w:tcPr>
          <w:p>
            <w:pPr>
              <w:rPr>
                <w:sz w:val="24"/>
                <w:szCs w:val="24"/>
              </w:rPr>
            </w:pPr>
          </w:p>
        </w:tc>
      </w:tr>
      <w:tr>
        <w:tblPrEx>
          <w:tblCellMar>
            <w:top w:w="0" w:type="dxa"/>
            <w:left w:w="0" w:type="dxa"/>
            <w:bottom w:w="0" w:type="dxa"/>
            <w:right w:w="0" w:type="dxa"/>
          </w:tblCellMar>
        </w:tblPrEx>
        <w:trPr>
          <w:trHeight w:val="272" w:hRule="atLeast"/>
        </w:trPr>
        <w:tc>
          <w:tcPr>
            <w:tcW w:w="1300" w:type="dxa"/>
            <w:gridSpan w:val="2"/>
            <w:vAlign w:val="bottom"/>
          </w:tcPr>
          <w:p>
            <w:pPr>
              <w:ind w:left="420"/>
              <w:rPr>
                <w:sz w:val="20"/>
                <w:szCs w:val="20"/>
              </w:rPr>
            </w:pPr>
            <w:r>
              <w:rPr>
                <w:rFonts w:eastAsia="Times New Roman"/>
                <w:sz w:val="21"/>
                <w:szCs w:val="21"/>
              </w:rPr>
              <w:t>For these</w:t>
            </w:r>
          </w:p>
        </w:tc>
        <w:tc>
          <w:tcPr>
            <w:tcW w:w="120" w:type="dxa"/>
            <w:vAlign w:val="bottom"/>
          </w:tcPr>
          <w:p>
            <w:pPr>
              <w:rPr>
                <w:sz w:val="23"/>
                <w:szCs w:val="23"/>
              </w:rPr>
            </w:pPr>
          </w:p>
        </w:tc>
        <w:tc>
          <w:tcPr>
            <w:tcW w:w="6920" w:type="dxa"/>
            <w:gridSpan w:val="9"/>
            <w:vAlign w:val="bottom"/>
          </w:tcPr>
          <w:p>
            <w:pPr>
              <w:jc w:val="right"/>
              <w:rPr>
                <w:sz w:val="20"/>
                <w:szCs w:val="20"/>
              </w:rPr>
            </w:pPr>
            <w:r>
              <w:rPr>
                <w:rFonts w:eastAsia="Times New Roman"/>
                <w:sz w:val="21"/>
                <w:szCs w:val="21"/>
              </w:rPr>
              <w:t>9   , I stopped weighing myself every day and switched to a bimonthly weighing</w:t>
            </w:r>
          </w:p>
        </w:tc>
      </w:tr>
      <w:tr>
        <w:tblPrEx>
          <w:tblCellMar>
            <w:top w:w="0" w:type="dxa"/>
            <w:left w:w="0" w:type="dxa"/>
            <w:bottom w:w="0" w:type="dxa"/>
            <w:right w:w="0" w:type="dxa"/>
          </w:tblCellMar>
        </w:tblPrEx>
        <w:trPr>
          <w:trHeight w:val="20" w:hRule="atLeast"/>
        </w:trPr>
        <w:tc>
          <w:tcPr>
            <w:tcW w:w="860" w:type="dxa"/>
            <w:vAlign w:val="bottom"/>
          </w:tcPr>
          <w:p>
            <w:pPr>
              <w:spacing w:line="20" w:lineRule="exact"/>
              <w:rPr>
                <w:sz w:val="1"/>
                <w:szCs w:val="1"/>
              </w:rPr>
            </w:pPr>
          </w:p>
        </w:tc>
        <w:tc>
          <w:tcPr>
            <w:tcW w:w="440" w:type="dxa"/>
            <w:vAlign w:val="bottom"/>
          </w:tcPr>
          <w:p>
            <w:pPr>
              <w:spacing w:line="20" w:lineRule="exact"/>
              <w:rPr>
                <w:sz w:val="1"/>
                <w:szCs w:val="1"/>
              </w:rPr>
            </w:pPr>
          </w:p>
        </w:tc>
        <w:tc>
          <w:tcPr>
            <w:tcW w:w="120" w:type="dxa"/>
            <w:shd w:val="clear" w:color="auto" w:fill="000000"/>
            <w:vAlign w:val="bottom"/>
          </w:tcPr>
          <w:p>
            <w:pPr>
              <w:spacing w:line="20" w:lineRule="exact"/>
              <w:rPr>
                <w:sz w:val="1"/>
                <w:szCs w:val="1"/>
              </w:rPr>
            </w:pPr>
          </w:p>
        </w:tc>
        <w:tc>
          <w:tcPr>
            <w:tcW w:w="140" w:type="dxa"/>
            <w:shd w:val="clear" w:color="auto" w:fill="000000"/>
            <w:vAlign w:val="bottom"/>
          </w:tcPr>
          <w:p>
            <w:pPr>
              <w:spacing w:line="20" w:lineRule="exact"/>
              <w:rPr>
                <w:sz w:val="1"/>
                <w:szCs w:val="1"/>
              </w:rPr>
            </w:pPr>
          </w:p>
        </w:tc>
        <w:tc>
          <w:tcPr>
            <w:tcW w:w="280" w:type="dxa"/>
            <w:gridSpan w:val="2"/>
            <w:shd w:val="clear" w:color="auto" w:fill="000000"/>
            <w:vAlign w:val="bottom"/>
          </w:tcPr>
          <w:p>
            <w:pPr>
              <w:spacing w:line="20" w:lineRule="exact"/>
              <w:rPr>
                <w:sz w:val="1"/>
                <w:szCs w:val="1"/>
              </w:rPr>
            </w:pPr>
          </w:p>
        </w:tc>
        <w:tc>
          <w:tcPr>
            <w:tcW w:w="5400" w:type="dxa"/>
            <w:gridSpan w:val="4"/>
            <w:vAlign w:val="bottom"/>
          </w:tcPr>
          <w:p>
            <w:pPr>
              <w:spacing w:line="20" w:lineRule="exact"/>
              <w:rPr>
                <w:sz w:val="1"/>
                <w:szCs w:val="1"/>
              </w:rPr>
            </w:pPr>
          </w:p>
        </w:tc>
        <w:tc>
          <w:tcPr>
            <w:tcW w:w="700" w:type="dxa"/>
            <w:vAlign w:val="bottom"/>
          </w:tcPr>
          <w:p>
            <w:pPr>
              <w:spacing w:line="20" w:lineRule="exact"/>
              <w:rPr>
                <w:sz w:val="1"/>
                <w:szCs w:val="1"/>
              </w:rPr>
            </w:pPr>
          </w:p>
        </w:tc>
        <w:tc>
          <w:tcPr>
            <w:tcW w:w="400" w:type="dxa"/>
            <w:vAlign w:val="bottom"/>
          </w:tcPr>
          <w:p>
            <w:pPr>
              <w:spacing w:line="20" w:lineRule="exact"/>
              <w:rPr>
                <w:sz w:val="1"/>
                <w:szCs w:val="1"/>
              </w:rPr>
            </w:pPr>
          </w:p>
        </w:tc>
      </w:tr>
      <w:tr>
        <w:tblPrEx>
          <w:tblCellMar>
            <w:top w:w="0" w:type="dxa"/>
            <w:left w:w="0" w:type="dxa"/>
            <w:bottom w:w="0" w:type="dxa"/>
            <w:right w:w="0" w:type="dxa"/>
          </w:tblCellMar>
        </w:tblPrEx>
        <w:trPr>
          <w:trHeight w:val="292" w:hRule="atLeast"/>
        </w:trPr>
        <w:tc>
          <w:tcPr>
            <w:tcW w:w="860" w:type="dxa"/>
            <w:vAlign w:val="bottom"/>
          </w:tcPr>
          <w:p>
            <w:pPr>
              <w:rPr>
                <w:sz w:val="20"/>
                <w:szCs w:val="20"/>
              </w:rPr>
            </w:pPr>
            <w:r>
              <w:rPr>
                <w:rFonts w:eastAsia="Times New Roman"/>
                <w:sz w:val="21"/>
                <w:szCs w:val="21"/>
              </w:rPr>
              <w:t>schedule</w:t>
            </w:r>
          </w:p>
        </w:tc>
        <w:tc>
          <w:tcPr>
            <w:tcW w:w="560" w:type="dxa"/>
            <w:gridSpan w:val="2"/>
            <w:tcBorders>
              <w:bottom w:val="single" w:color="auto" w:sz="8" w:space="0"/>
            </w:tcBorders>
            <w:vAlign w:val="bottom"/>
          </w:tcPr>
          <w:p>
            <w:pPr>
              <w:ind w:right="100"/>
              <w:jc w:val="right"/>
              <w:rPr>
                <w:sz w:val="20"/>
                <w:szCs w:val="20"/>
              </w:rPr>
            </w:pPr>
            <w:r>
              <w:rPr>
                <w:rFonts w:eastAsia="Times New Roman"/>
                <w:sz w:val="21"/>
                <w:szCs w:val="21"/>
              </w:rPr>
              <w:t>10</w:t>
            </w:r>
          </w:p>
        </w:tc>
        <w:tc>
          <w:tcPr>
            <w:tcW w:w="140" w:type="dxa"/>
            <w:tcBorders>
              <w:bottom w:val="single" w:color="auto" w:sz="8" w:space="0"/>
            </w:tcBorders>
            <w:vAlign w:val="bottom"/>
          </w:tcPr>
          <w:p>
            <w:pPr>
              <w:rPr>
                <w:sz w:val="24"/>
                <w:szCs w:val="24"/>
              </w:rPr>
            </w:pPr>
          </w:p>
        </w:tc>
        <w:tc>
          <w:tcPr>
            <w:tcW w:w="5680" w:type="dxa"/>
            <w:gridSpan w:val="6"/>
            <w:vAlign w:val="bottom"/>
          </w:tcPr>
          <w:p>
            <w:pPr>
              <w:rPr>
                <w:sz w:val="20"/>
                <w:szCs w:val="20"/>
              </w:rPr>
            </w:pPr>
            <w:r>
              <w:rPr>
                <w:rFonts w:eastAsia="Times New Roman"/>
                <w:sz w:val="21"/>
                <w:szCs w:val="21"/>
              </w:rPr>
              <w:t>. Since weight loss is not my goal, it is less important for me to</w:t>
            </w:r>
          </w:p>
        </w:tc>
        <w:tc>
          <w:tcPr>
            <w:tcW w:w="700" w:type="dxa"/>
            <w:tcBorders>
              <w:bottom w:val="single" w:color="auto" w:sz="8" w:space="0"/>
            </w:tcBorders>
            <w:vAlign w:val="bottom"/>
          </w:tcPr>
          <w:p>
            <w:pPr>
              <w:ind w:right="136"/>
              <w:jc w:val="right"/>
              <w:rPr>
                <w:sz w:val="20"/>
                <w:szCs w:val="20"/>
              </w:rPr>
            </w:pPr>
            <w:r>
              <w:rPr>
                <w:rFonts w:eastAsia="Times New Roman"/>
                <w:sz w:val="21"/>
                <w:szCs w:val="21"/>
              </w:rPr>
              <w:t>11</w:t>
            </w:r>
          </w:p>
        </w:tc>
        <w:tc>
          <w:tcPr>
            <w:tcW w:w="400" w:type="dxa"/>
            <w:vAlign w:val="bottom"/>
          </w:tcPr>
          <w:p>
            <w:pPr>
              <w:jc w:val="right"/>
              <w:rPr>
                <w:sz w:val="20"/>
                <w:szCs w:val="20"/>
              </w:rPr>
            </w:pPr>
            <w:r>
              <w:rPr>
                <w:rFonts w:eastAsia="Times New Roman"/>
                <w:sz w:val="21"/>
                <w:szCs w:val="21"/>
              </w:rPr>
              <w:t>my</w:t>
            </w:r>
          </w:p>
        </w:tc>
      </w:tr>
    </w:tbl>
    <w:p>
      <w:pPr>
        <w:spacing w:line="61" w:lineRule="exact"/>
        <w:rPr>
          <w:sz w:val="24"/>
          <w:szCs w:val="24"/>
        </w:rPr>
      </w:pPr>
    </w:p>
    <w:tbl>
      <w:tblPr>
        <w:tblStyle w:val="4"/>
        <w:tblW w:w="8340" w:type="dxa"/>
        <w:tblInd w:w="360" w:type="dxa"/>
        <w:tblLayout w:type="fixed"/>
        <w:tblCellMar>
          <w:top w:w="0" w:type="dxa"/>
          <w:left w:w="0" w:type="dxa"/>
          <w:bottom w:w="0" w:type="dxa"/>
          <w:right w:w="0" w:type="dxa"/>
        </w:tblCellMar>
      </w:tblPr>
      <w:tblGrid>
        <w:gridCol w:w="420"/>
        <w:gridCol w:w="460"/>
        <w:gridCol w:w="720"/>
        <w:gridCol w:w="1820"/>
        <w:gridCol w:w="680"/>
        <w:gridCol w:w="20"/>
        <w:gridCol w:w="620"/>
        <w:gridCol w:w="320"/>
        <w:gridCol w:w="660"/>
        <w:gridCol w:w="580"/>
        <w:gridCol w:w="660"/>
        <w:gridCol w:w="1380"/>
      </w:tblGrid>
      <w:tr>
        <w:tblPrEx>
          <w:tblCellMar>
            <w:top w:w="0" w:type="dxa"/>
            <w:left w:w="0" w:type="dxa"/>
            <w:bottom w:w="0" w:type="dxa"/>
            <w:right w:w="0" w:type="dxa"/>
          </w:tblCellMar>
        </w:tblPrEx>
        <w:trPr>
          <w:trHeight w:val="241" w:hRule="atLeast"/>
        </w:trPr>
        <w:tc>
          <w:tcPr>
            <w:tcW w:w="6300" w:type="dxa"/>
            <w:gridSpan w:val="10"/>
            <w:vAlign w:val="bottom"/>
          </w:tcPr>
          <w:p>
            <w:pPr>
              <w:rPr>
                <w:sz w:val="20"/>
                <w:szCs w:val="20"/>
              </w:rPr>
            </w:pPr>
            <w:r>
              <w:rPr>
                <w:rFonts w:eastAsia="Times New Roman"/>
                <w:sz w:val="21"/>
                <w:szCs w:val="21"/>
              </w:rPr>
              <w:t>weight each week. Weighing every other week allows me to observe and</w:t>
            </w:r>
          </w:p>
        </w:tc>
        <w:tc>
          <w:tcPr>
            <w:tcW w:w="660" w:type="dxa"/>
            <w:tcBorders>
              <w:bottom w:val="single" w:color="auto" w:sz="8" w:space="0"/>
            </w:tcBorders>
            <w:vAlign w:val="bottom"/>
          </w:tcPr>
          <w:p>
            <w:pPr>
              <w:ind w:right="116"/>
              <w:jc w:val="right"/>
              <w:rPr>
                <w:sz w:val="20"/>
                <w:szCs w:val="20"/>
              </w:rPr>
            </w:pPr>
            <w:r>
              <w:rPr>
                <w:rFonts w:eastAsia="Times New Roman"/>
                <w:sz w:val="21"/>
                <w:szCs w:val="21"/>
              </w:rPr>
              <w:t>12</w:t>
            </w:r>
          </w:p>
        </w:tc>
        <w:tc>
          <w:tcPr>
            <w:tcW w:w="1380" w:type="dxa"/>
            <w:vAlign w:val="bottom"/>
          </w:tcPr>
          <w:p>
            <w:pPr>
              <w:jc w:val="right"/>
              <w:rPr>
                <w:sz w:val="20"/>
                <w:szCs w:val="20"/>
              </w:rPr>
            </w:pPr>
            <w:r>
              <w:rPr>
                <w:rFonts w:eastAsia="Times New Roman"/>
                <w:sz w:val="21"/>
                <w:szCs w:val="21"/>
              </w:rPr>
              <w:t>any significant</w:t>
            </w:r>
          </w:p>
        </w:tc>
      </w:tr>
      <w:tr>
        <w:tblPrEx>
          <w:tblCellMar>
            <w:top w:w="0" w:type="dxa"/>
            <w:left w:w="0" w:type="dxa"/>
            <w:bottom w:w="0" w:type="dxa"/>
            <w:right w:w="0" w:type="dxa"/>
          </w:tblCellMar>
        </w:tblPrEx>
        <w:trPr>
          <w:trHeight w:val="292" w:hRule="atLeast"/>
        </w:trPr>
        <w:tc>
          <w:tcPr>
            <w:tcW w:w="4120" w:type="dxa"/>
            <w:gridSpan w:val="6"/>
            <w:vAlign w:val="bottom"/>
          </w:tcPr>
          <w:p>
            <w:pPr>
              <w:rPr>
                <w:sz w:val="20"/>
                <w:szCs w:val="20"/>
              </w:rPr>
            </w:pPr>
            <w:r>
              <w:rPr>
                <w:rFonts w:eastAsia="Times New Roman"/>
                <w:sz w:val="21"/>
                <w:szCs w:val="21"/>
              </w:rPr>
              <w:t>weight changes. That tells me whether I need to</w:t>
            </w:r>
          </w:p>
        </w:tc>
        <w:tc>
          <w:tcPr>
            <w:tcW w:w="620" w:type="dxa"/>
            <w:tcBorders>
              <w:bottom w:val="single" w:color="auto" w:sz="8" w:space="0"/>
            </w:tcBorders>
            <w:vAlign w:val="bottom"/>
          </w:tcPr>
          <w:p>
            <w:pPr>
              <w:ind w:right="96"/>
              <w:jc w:val="right"/>
              <w:rPr>
                <w:sz w:val="20"/>
                <w:szCs w:val="20"/>
              </w:rPr>
            </w:pPr>
            <w:r>
              <w:rPr>
                <w:rFonts w:eastAsia="Times New Roman"/>
                <w:sz w:val="21"/>
                <w:szCs w:val="21"/>
              </w:rPr>
              <w:t>13</w:t>
            </w:r>
          </w:p>
        </w:tc>
        <w:tc>
          <w:tcPr>
            <w:tcW w:w="2220" w:type="dxa"/>
            <w:gridSpan w:val="4"/>
            <w:vAlign w:val="bottom"/>
          </w:tcPr>
          <w:p>
            <w:pPr>
              <w:ind w:right="216"/>
              <w:jc w:val="right"/>
              <w:rPr>
                <w:sz w:val="20"/>
                <w:szCs w:val="20"/>
              </w:rPr>
            </w:pPr>
            <w:r>
              <w:rPr>
                <w:rFonts w:eastAsia="Times New Roman"/>
                <w:sz w:val="21"/>
                <w:szCs w:val="21"/>
              </w:rPr>
              <w:t>my training program.</w:t>
            </w:r>
          </w:p>
        </w:tc>
        <w:tc>
          <w:tcPr>
            <w:tcW w:w="1380" w:type="dxa"/>
            <w:vAlign w:val="bottom"/>
          </w:tcPr>
          <w:p>
            <w:pPr>
              <w:rPr>
                <w:sz w:val="24"/>
                <w:szCs w:val="24"/>
              </w:rPr>
            </w:pPr>
          </w:p>
        </w:tc>
      </w:tr>
      <w:tr>
        <w:tblPrEx>
          <w:tblCellMar>
            <w:top w:w="0" w:type="dxa"/>
            <w:left w:w="0" w:type="dxa"/>
            <w:bottom w:w="0" w:type="dxa"/>
            <w:right w:w="0" w:type="dxa"/>
          </w:tblCellMar>
        </w:tblPrEx>
        <w:trPr>
          <w:trHeight w:val="292" w:hRule="atLeast"/>
        </w:trPr>
        <w:tc>
          <w:tcPr>
            <w:tcW w:w="420" w:type="dxa"/>
            <w:vAlign w:val="bottom"/>
          </w:tcPr>
          <w:p>
            <w:pPr>
              <w:rPr>
                <w:sz w:val="24"/>
                <w:szCs w:val="24"/>
              </w:rPr>
            </w:pPr>
          </w:p>
        </w:tc>
        <w:tc>
          <w:tcPr>
            <w:tcW w:w="3000" w:type="dxa"/>
            <w:gridSpan w:val="3"/>
            <w:vAlign w:val="bottom"/>
          </w:tcPr>
          <w:p>
            <w:pPr>
              <w:rPr>
                <w:sz w:val="20"/>
                <w:szCs w:val="20"/>
              </w:rPr>
            </w:pPr>
            <w:r>
              <w:rPr>
                <w:rFonts w:eastAsia="Times New Roman"/>
                <w:sz w:val="21"/>
                <w:szCs w:val="21"/>
              </w:rPr>
              <w:t>I also use my bimonthly weigh-in</w:t>
            </w:r>
          </w:p>
        </w:tc>
        <w:tc>
          <w:tcPr>
            <w:tcW w:w="680" w:type="dxa"/>
            <w:tcBorders>
              <w:bottom w:val="single" w:color="auto" w:sz="8" w:space="0"/>
            </w:tcBorders>
            <w:vAlign w:val="bottom"/>
          </w:tcPr>
          <w:p>
            <w:pPr>
              <w:ind w:right="136"/>
              <w:jc w:val="right"/>
              <w:rPr>
                <w:sz w:val="20"/>
                <w:szCs w:val="20"/>
              </w:rPr>
            </w:pPr>
            <w:r>
              <w:rPr>
                <w:rFonts w:eastAsia="Times New Roman"/>
                <w:sz w:val="21"/>
                <w:szCs w:val="21"/>
              </w:rPr>
              <w:t>14</w:t>
            </w:r>
          </w:p>
        </w:tc>
        <w:tc>
          <w:tcPr>
            <w:tcW w:w="20" w:type="dxa"/>
            <w:vAlign w:val="bottom"/>
          </w:tcPr>
          <w:p>
            <w:pPr>
              <w:rPr>
                <w:sz w:val="24"/>
                <w:szCs w:val="24"/>
              </w:rPr>
            </w:pPr>
          </w:p>
        </w:tc>
        <w:tc>
          <w:tcPr>
            <w:tcW w:w="4220" w:type="dxa"/>
            <w:gridSpan w:val="6"/>
            <w:vAlign w:val="bottom"/>
          </w:tcPr>
          <w:p>
            <w:pPr>
              <w:jc w:val="right"/>
              <w:rPr>
                <w:sz w:val="20"/>
                <w:szCs w:val="20"/>
              </w:rPr>
            </w:pPr>
            <w:r>
              <w:rPr>
                <w:rFonts w:eastAsia="Times New Roman"/>
                <w:sz w:val="21"/>
                <w:szCs w:val="21"/>
              </w:rPr>
              <w:t>to get information about my nutrition as well. If</w:t>
            </w:r>
          </w:p>
        </w:tc>
      </w:tr>
      <w:tr>
        <w:tblPrEx>
          <w:tblCellMar>
            <w:top w:w="0" w:type="dxa"/>
            <w:left w:w="0" w:type="dxa"/>
            <w:bottom w:w="0" w:type="dxa"/>
            <w:right w:w="0" w:type="dxa"/>
          </w:tblCellMar>
        </w:tblPrEx>
        <w:trPr>
          <w:trHeight w:val="292" w:hRule="atLeast"/>
        </w:trPr>
        <w:tc>
          <w:tcPr>
            <w:tcW w:w="5060" w:type="dxa"/>
            <w:gridSpan w:val="8"/>
            <w:vAlign w:val="bottom"/>
          </w:tcPr>
          <w:p>
            <w:pPr>
              <w:rPr>
                <w:sz w:val="20"/>
                <w:szCs w:val="20"/>
              </w:rPr>
            </w:pPr>
            <w:r>
              <w:rPr>
                <w:rFonts w:eastAsia="Times New Roman"/>
                <w:sz w:val="21"/>
                <w:szCs w:val="21"/>
              </w:rPr>
              <w:t>my training intensity remains the same, but I’m constantly</w:t>
            </w:r>
          </w:p>
        </w:tc>
        <w:tc>
          <w:tcPr>
            <w:tcW w:w="660" w:type="dxa"/>
            <w:tcBorders>
              <w:bottom w:val="single" w:color="auto" w:sz="8" w:space="0"/>
            </w:tcBorders>
            <w:vAlign w:val="bottom"/>
          </w:tcPr>
          <w:p>
            <w:pPr>
              <w:ind w:right="116"/>
              <w:jc w:val="right"/>
              <w:rPr>
                <w:sz w:val="20"/>
                <w:szCs w:val="20"/>
              </w:rPr>
            </w:pPr>
            <w:r>
              <w:rPr>
                <w:rFonts w:eastAsia="Times New Roman"/>
                <w:sz w:val="21"/>
                <w:szCs w:val="21"/>
              </w:rPr>
              <w:t>15</w:t>
            </w:r>
          </w:p>
        </w:tc>
        <w:tc>
          <w:tcPr>
            <w:tcW w:w="2620" w:type="dxa"/>
            <w:gridSpan w:val="3"/>
            <w:vAlign w:val="bottom"/>
          </w:tcPr>
          <w:p>
            <w:pPr>
              <w:jc w:val="right"/>
              <w:rPr>
                <w:sz w:val="20"/>
                <w:szCs w:val="20"/>
              </w:rPr>
            </w:pPr>
            <w:r>
              <w:rPr>
                <w:rFonts w:eastAsia="Times New Roman"/>
                <w:sz w:val="21"/>
                <w:szCs w:val="21"/>
              </w:rPr>
              <w:t>and dropping weight, this is a</w:t>
            </w:r>
          </w:p>
        </w:tc>
      </w:tr>
      <w:tr>
        <w:tblPrEx>
          <w:tblCellMar>
            <w:top w:w="0" w:type="dxa"/>
            <w:left w:w="0" w:type="dxa"/>
            <w:bottom w:w="0" w:type="dxa"/>
            <w:right w:w="0" w:type="dxa"/>
          </w:tblCellMar>
        </w:tblPrEx>
        <w:trPr>
          <w:trHeight w:val="292" w:hRule="atLeast"/>
        </w:trPr>
        <w:tc>
          <w:tcPr>
            <w:tcW w:w="420" w:type="dxa"/>
            <w:tcBorders>
              <w:bottom w:val="single" w:color="auto" w:sz="8" w:space="0"/>
            </w:tcBorders>
            <w:vAlign w:val="bottom"/>
          </w:tcPr>
          <w:p>
            <w:pPr>
              <w:rPr>
                <w:sz w:val="20"/>
                <w:szCs w:val="20"/>
              </w:rPr>
            </w:pPr>
            <w:r>
              <w:rPr>
                <w:rFonts w:eastAsia="Times New Roman"/>
                <w:sz w:val="21"/>
                <w:szCs w:val="21"/>
              </w:rPr>
              <w:t>16</w:t>
            </w:r>
          </w:p>
        </w:tc>
        <w:tc>
          <w:tcPr>
            <w:tcW w:w="4320" w:type="dxa"/>
            <w:gridSpan w:val="6"/>
            <w:vAlign w:val="bottom"/>
          </w:tcPr>
          <w:p>
            <w:pPr>
              <w:ind w:left="100"/>
              <w:rPr>
                <w:sz w:val="20"/>
                <w:szCs w:val="20"/>
              </w:rPr>
            </w:pPr>
            <w:r>
              <w:rPr>
                <w:rFonts w:eastAsia="Times New Roman"/>
                <w:sz w:val="21"/>
                <w:szCs w:val="21"/>
              </w:rPr>
              <w:t>that I need to increase my daily caloric intake.</w:t>
            </w:r>
          </w:p>
        </w:tc>
        <w:tc>
          <w:tcPr>
            <w:tcW w:w="320" w:type="dxa"/>
            <w:vAlign w:val="bottom"/>
          </w:tcPr>
          <w:p>
            <w:pPr>
              <w:rPr>
                <w:sz w:val="24"/>
                <w:szCs w:val="24"/>
              </w:rPr>
            </w:pPr>
          </w:p>
        </w:tc>
        <w:tc>
          <w:tcPr>
            <w:tcW w:w="660" w:type="dxa"/>
            <w:vAlign w:val="bottom"/>
          </w:tcPr>
          <w:p>
            <w:pPr>
              <w:rPr>
                <w:sz w:val="24"/>
                <w:szCs w:val="24"/>
              </w:rPr>
            </w:pPr>
          </w:p>
        </w:tc>
        <w:tc>
          <w:tcPr>
            <w:tcW w:w="580" w:type="dxa"/>
            <w:vAlign w:val="bottom"/>
          </w:tcPr>
          <w:p>
            <w:pPr>
              <w:rPr>
                <w:sz w:val="24"/>
                <w:szCs w:val="24"/>
              </w:rPr>
            </w:pPr>
          </w:p>
        </w:tc>
        <w:tc>
          <w:tcPr>
            <w:tcW w:w="660" w:type="dxa"/>
            <w:vAlign w:val="bottom"/>
          </w:tcPr>
          <w:p>
            <w:pPr>
              <w:rPr>
                <w:sz w:val="24"/>
                <w:szCs w:val="24"/>
              </w:rPr>
            </w:pPr>
          </w:p>
        </w:tc>
        <w:tc>
          <w:tcPr>
            <w:tcW w:w="1380" w:type="dxa"/>
            <w:vAlign w:val="bottom"/>
          </w:tcPr>
          <w:p>
            <w:pPr>
              <w:rPr>
                <w:sz w:val="24"/>
                <w:szCs w:val="24"/>
              </w:rPr>
            </w:pPr>
          </w:p>
        </w:tc>
      </w:tr>
      <w:tr>
        <w:tblPrEx>
          <w:tblCellMar>
            <w:top w:w="0" w:type="dxa"/>
            <w:left w:w="0" w:type="dxa"/>
            <w:bottom w:w="0" w:type="dxa"/>
            <w:right w:w="0" w:type="dxa"/>
          </w:tblCellMar>
        </w:tblPrEx>
        <w:trPr>
          <w:trHeight w:val="292" w:hRule="atLeast"/>
        </w:trPr>
        <w:tc>
          <w:tcPr>
            <w:tcW w:w="420" w:type="dxa"/>
            <w:vAlign w:val="bottom"/>
          </w:tcPr>
          <w:p>
            <w:pPr>
              <w:rPr>
                <w:sz w:val="24"/>
                <w:szCs w:val="24"/>
              </w:rPr>
            </w:pPr>
          </w:p>
        </w:tc>
        <w:tc>
          <w:tcPr>
            <w:tcW w:w="460" w:type="dxa"/>
            <w:vAlign w:val="bottom"/>
          </w:tcPr>
          <w:p>
            <w:pPr>
              <w:rPr>
                <w:sz w:val="20"/>
                <w:szCs w:val="20"/>
              </w:rPr>
            </w:pPr>
            <w:r>
              <w:rPr>
                <w:rFonts w:eastAsia="Times New Roman"/>
                <w:sz w:val="21"/>
                <w:szCs w:val="21"/>
              </w:rPr>
              <w:t>The</w:t>
            </w:r>
          </w:p>
        </w:tc>
        <w:tc>
          <w:tcPr>
            <w:tcW w:w="720" w:type="dxa"/>
            <w:tcBorders>
              <w:bottom w:val="single" w:color="auto" w:sz="8" w:space="0"/>
            </w:tcBorders>
            <w:vAlign w:val="bottom"/>
          </w:tcPr>
          <w:p>
            <w:pPr>
              <w:ind w:right="156"/>
              <w:jc w:val="right"/>
              <w:rPr>
                <w:sz w:val="20"/>
                <w:szCs w:val="20"/>
              </w:rPr>
            </w:pPr>
            <w:r>
              <w:rPr>
                <w:rFonts w:eastAsia="Times New Roman"/>
                <w:sz w:val="21"/>
                <w:szCs w:val="21"/>
              </w:rPr>
              <w:t>17</w:t>
            </w:r>
          </w:p>
        </w:tc>
        <w:tc>
          <w:tcPr>
            <w:tcW w:w="6740" w:type="dxa"/>
            <w:gridSpan w:val="9"/>
            <w:vAlign w:val="bottom"/>
          </w:tcPr>
          <w:p>
            <w:pPr>
              <w:jc w:val="right"/>
              <w:rPr>
                <w:sz w:val="20"/>
                <w:szCs w:val="20"/>
              </w:rPr>
            </w:pPr>
            <w:r>
              <w:rPr>
                <w:rFonts w:eastAsia="Times New Roman"/>
                <w:sz w:val="21"/>
                <w:szCs w:val="21"/>
              </w:rPr>
              <w:t>to stop weighing myself every day has done wonders for my overall health,</w:t>
            </w:r>
          </w:p>
        </w:tc>
      </w:tr>
    </w:tbl>
    <w:p>
      <w:pPr>
        <w:spacing w:line="70" w:lineRule="exact"/>
        <w:rPr>
          <w:sz w:val="24"/>
          <w:szCs w:val="24"/>
        </w:rPr>
      </w:pPr>
    </w:p>
    <w:p>
      <w:pPr>
        <w:ind w:right="-33"/>
        <w:jc w:val="center"/>
        <w:rPr>
          <w:sz w:val="20"/>
          <w:szCs w:val="20"/>
        </w:rPr>
      </w:pPr>
      <w:r>
        <w:rPr>
          <w:rFonts w:eastAsia="Times New Roman"/>
          <w:sz w:val="21"/>
          <w:szCs w:val="21"/>
        </w:rPr>
        <w:t>fitness and well-being. I am experiencing increased zeal for working out since I no longer carry</w:t>
      </w:r>
    </w:p>
    <w:p>
      <w:pPr>
        <w:spacing w:line="62" w:lineRule="exact"/>
        <w:rPr>
          <w:sz w:val="24"/>
          <w:szCs w:val="24"/>
        </w:rPr>
      </w:pPr>
    </w:p>
    <w:tbl>
      <w:tblPr>
        <w:tblStyle w:val="4"/>
        <w:tblW w:w="8340" w:type="dxa"/>
        <w:tblInd w:w="360" w:type="dxa"/>
        <w:tblLayout w:type="fixed"/>
        <w:tblCellMar>
          <w:top w:w="0" w:type="dxa"/>
          <w:left w:w="0" w:type="dxa"/>
          <w:bottom w:w="0" w:type="dxa"/>
          <w:right w:w="0" w:type="dxa"/>
        </w:tblCellMar>
      </w:tblPr>
      <w:tblGrid>
        <w:gridCol w:w="200"/>
        <w:gridCol w:w="1180"/>
        <w:gridCol w:w="140"/>
        <w:gridCol w:w="440"/>
        <w:gridCol w:w="80"/>
        <w:gridCol w:w="80"/>
        <w:gridCol w:w="60"/>
        <w:gridCol w:w="540"/>
        <w:gridCol w:w="100"/>
        <w:gridCol w:w="680"/>
        <w:gridCol w:w="1580"/>
        <w:gridCol w:w="3260"/>
      </w:tblGrid>
      <w:tr>
        <w:tblPrEx>
          <w:tblCellMar>
            <w:top w:w="0" w:type="dxa"/>
            <w:left w:w="0" w:type="dxa"/>
            <w:bottom w:w="0" w:type="dxa"/>
            <w:right w:w="0" w:type="dxa"/>
          </w:tblCellMar>
        </w:tblPrEx>
        <w:trPr>
          <w:trHeight w:val="241" w:hRule="atLeast"/>
        </w:trPr>
        <w:tc>
          <w:tcPr>
            <w:tcW w:w="1380" w:type="dxa"/>
            <w:gridSpan w:val="2"/>
            <w:vAlign w:val="bottom"/>
          </w:tcPr>
          <w:p>
            <w:pPr>
              <w:rPr>
                <w:sz w:val="20"/>
                <w:szCs w:val="20"/>
              </w:rPr>
            </w:pPr>
            <w:r>
              <w:rPr>
                <w:rFonts w:eastAsia="Times New Roman"/>
                <w:sz w:val="21"/>
                <w:szCs w:val="21"/>
              </w:rPr>
              <w:t>the burden of a</w:t>
            </w:r>
          </w:p>
        </w:tc>
        <w:tc>
          <w:tcPr>
            <w:tcW w:w="140" w:type="dxa"/>
            <w:tcBorders>
              <w:bottom w:val="single" w:color="auto" w:sz="8" w:space="0"/>
            </w:tcBorders>
            <w:vAlign w:val="bottom"/>
          </w:tcPr>
          <w:p>
            <w:pPr>
              <w:rPr>
                <w:sz w:val="21"/>
                <w:szCs w:val="21"/>
              </w:rPr>
            </w:pPr>
          </w:p>
        </w:tc>
        <w:tc>
          <w:tcPr>
            <w:tcW w:w="440" w:type="dxa"/>
            <w:tcBorders>
              <w:bottom w:val="single" w:color="auto" w:sz="8" w:space="0"/>
            </w:tcBorders>
            <w:vAlign w:val="bottom"/>
          </w:tcPr>
          <w:p>
            <w:pPr>
              <w:ind w:right="36"/>
              <w:jc w:val="right"/>
              <w:rPr>
                <w:sz w:val="20"/>
                <w:szCs w:val="20"/>
              </w:rPr>
            </w:pPr>
            <w:r>
              <w:rPr>
                <w:rFonts w:eastAsia="Times New Roman"/>
                <w:sz w:val="21"/>
                <w:szCs w:val="21"/>
              </w:rPr>
              <w:t>18</w:t>
            </w:r>
          </w:p>
        </w:tc>
        <w:tc>
          <w:tcPr>
            <w:tcW w:w="80" w:type="dxa"/>
            <w:tcBorders>
              <w:bottom w:val="single" w:color="auto" w:sz="8" w:space="0"/>
            </w:tcBorders>
            <w:vAlign w:val="bottom"/>
          </w:tcPr>
          <w:p>
            <w:pPr>
              <w:rPr>
                <w:sz w:val="21"/>
                <w:szCs w:val="21"/>
              </w:rPr>
            </w:pPr>
          </w:p>
        </w:tc>
        <w:tc>
          <w:tcPr>
            <w:tcW w:w="80" w:type="dxa"/>
            <w:vAlign w:val="bottom"/>
          </w:tcPr>
          <w:p>
            <w:pPr>
              <w:rPr>
                <w:sz w:val="21"/>
                <w:szCs w:val="21"/>
              </w:rPr>
            </w:pPr>
          </w:p>
        </w:tc>
        <w:tc>
          <w:tcPr>
            <w:tcW w:w="6220" w:type="dxa"/>
            <w:gridSpan w:val="6"/>
            <w:vAlign w:val="bottom"/>
          </w:tcPr>
          <w:p>
            <w:pPr>
              <w:jc w:val="right"/>
              <w:rPr>
                <w:sz w:val="20"/>
                <w:szCs w:val="20"/>
              </w:rPr>
            </w:pPr>
            <w:r>
              <w:rPr>
                <w:rFonts w:eastAsia="Times New Roman"/>
                <w:sz w:val="21"/>
                <w:szCs w:val="21"/>
              </w:rPr>
              <w:t>morning weigh-in. I’ve also experienced greater success in achieving my</w:t>
            </w:r>
          </w:p>
        </w:tc>
      </w:tr>
      <w:tr>
        <w:tblPrEx>
          <w:tblCellMar>
            <w:top w:w="0" w:type="dxa"/>
            <w:left w:w="0" w:type="dxa"/>
            <w:bottom w:w="0" w:type="dxa"/>
            <w:right w:w="0" w:type="dxa"/>
          </w:tblCellMar>
        </w:tblPrEx>
        <w:trPr>
          <w:trHeight w:val="292" w:hRule="atLeast"/>
        </w:trPr>
        <w:tc>
          <w:tcPr>
            <w:tcW w:w="1960" w:type="dxa"/>
            <w:gridSpan w:val="4"/>
            <w:vAlign w:val="bottom"/>
          </w:tcPr>
          <w:p>
            <w:pPr>
              <w:rPr>
                <w:sz w:val="20"/>
                <w:szCs w:val="20"/>
              </w:rPr>
            </w:pPr>
            <w:r>
              <w:rPr>
                <w:rFonts w:eastAsia="Times New Roman"/>
                <w:sz w:val="21"/>
                <w:szCs w:val="21"/>
              </w:rPr>
              <w:t>specific fitness goals,</w:t>
            </w:r>
          </w:p>
        </w:tc>
        <w:tc>
          <w:tcPr>
            <w:tcW w:w="760" w:type="dxa"/>
            <w:gridSpan w:val="4"/>
            <w:vAlign w:val="bottom"/>
          </w:tcPr>
          <w:p>
            <w:pPr>
              <w:ind w:right="156"/>
              <w:jc w:val="right"/>
              <w:rPr>
                <w:sz w:val="20"/>
                <w:szCs w:val="20"/>
              </w:rPr>
            </w:pPr>
            <w:r>
              <w:rPr>
                <w:rFonts w:eastAsia="Times New Roman"/>
                <w:sz w:val="21"/>
                <w:szCs w:val="21"/>
              </w:rPr>
              <w:t>19</w:t>
            </w:r>
          </w:p>
        </w:tc>
        <w:tc>
          <w:tcPr>
            <w:tcW w:w="100" w:type="dxa"/>
            <w:vAlign w:val="bottom"/>
          </w:tcPr>
          <w:p>
            <w:pPr>
              <w:rPr>
                <w:sz w:val="24"/>
                <w:szCs w:val="24"/>
              </w:rPr>
            </w:pPr>
          </w:p>
        </w:tc>
        <w:tc>
          <w:tcPr>
            <w:tcW w:w="5520" w:type="dxa"/>
            <w:gridSpan w:val="3"/>
            <w:vAlign w:val="bottom"/>
          </w:tcPr>
          <w:p>
            <w:pPr>
              <w:jc w:val="right"/>
              <w:rPr>
                <w:sz w:val="20"/>
                <w:szCs w:val="20"/>
              </w:rPr>
            </w:pPr>
            <w:r>
              <w:rPr>
                <w:rFonts w:eastAsia="Times New Roman"/>
                <w:sz w:val="21"/>
                <w:szCs w:val="21"/>
              </w:rPr>
              <w:t>I’m training according to those goals, instead of numbers on a</w:t>
            </w:r>
          </w:p>
        </w:tc>
      </w:tr>
      <w:tr>
        <w:tblPrEx>
          <w:tblCellMar>
            <w:top w:w="0" w:type="dxa"/>
            <w:left w:w="0" w:type="dxa"/>
            <w:bottom w:w="0" w:type="dxa"/>
            <w:right w:w="0" w:type="dxa"/>
          </w:tblCellMar>
        </w:tblPrEx>
        <w:trPr>
          <w:trHeight w:val="332" w:hRule="atLeast"/>
        </w:trPr>
        <w:tc>
          <w:tcPr>
            <w:tcW w:w="1520" w:type="dxa"/>
            <w:gridSpan w:val="3"/>
            <w:vAlign w:val="bottom"/>
          </w:tcPr>
          <w:p>
            <w:pPr>
              <w:rPr>
                <w:sz w:val="20"/>
                <w:szCs w:val="20"/>
              </w:rPr>
            </w:pPr>
            <w:r>
              <w:rPr>
                <w:rFonts w:eastAsia="Times New Roman"/>
                <w:sz w:val="21"/>
                <w:szCs w:val="21"/>
              </w:rPr>
              <w:t>scale.</w:t>
            </w:r>
          </w:p>
        </w:tc>
        <w:tc>
          <w:tcPr>
            <w:tcW w:w="440" w:type="dxa"/>
            <w:vAlign w:val="bottom"/>
          </w:tcPr>
          <w:p>
            <w:pPr>
              <w:rPr>
                <w:sz w:val="24"/>
                <w:szCs w:val="24"/>
              </w:rPr>
            </w:pPr>
          </w:p>
        </w:tc>
        <w:tc>
          <w:tcPr>
            <w:tcW w:w="80" w:type="dxa"/>
            <w:vAlign w:val="bottom"/>
          </w:tcPr>
          <w:p>
            <w:pPr>
              <w:rPr>
                <w:sz w:val="24"/>
                <w:szCs w:val="24"/>
              </w:rPr>
            </w:pPr>
          </w:p>
        </w:tc>
        <w:tc>
          <w:tcPr>
            <w:tcW w:w="80" w:type="dxa"/>
            <w:vAlign w:val="bottom"/>
          </w:tcPr>
          <w:p>
            <w:pPr>
              <w:rPr>
                <w:sz w:val="24"/>
                <w:szCs w:val="24"/>
              </w:rPr>
            </w:pPr>
          </w:p>
        </w:tc>
        <w:tc>
          <w:tcPr>
            <w:tcW w:w="60" w:type="dxa"/>
            <w:tcBorders>
              <w:top w:val="single" w:color="auto" w:sz="8" w:space="0"/>
            </w:tcBorders>
            <w:vAlign w:val="bottom"/>
          </w:tcPr>
          <w:p>
            <w:pPr>
              <w:rPr>
                <w:sz w:val="24"/>
                <w:szCs w:val="24"/>
              </w:rPr>
            </w:pPr>
          </w:p>
        </w:tc>
        <w:tc>
          <w:tcPr>
            <w:tcW w:w="540" w:type="dxa"/>
            <w:tcBorders>
              <w:top w:val="single" w:color="auto" w:sz="8" w:space="0"/>
            </w:tcBorders>
            <w:vAlign w:val="bottom"/>
          </w:tcPr>
          <w:p>
            <w:pPr>
              <w:rPr>
                <w:sz w:val="24"/>
                <w:szCs w:val="24"/>
              </w:rPr>
            </w:pPr>
          </w:p>
        </w:tc>
        <w:tc>
          <w:tcPr>
            <w:tcW w:w="100" w:type="dxa"/>
            <w:vAlign w:val="bottom"/>
          </w:tcPr>
          <w:p>
            <w:pPr>
              <w:rPr>
                <w:sz w:val="24"/>
                <w:szCs w:val="24"/>
              </w:rPr>
            </w:pPr>
          </w:p>
        </w:tc>
        <w:tc>
          <w:tcPr>
            <w:tcW w:w="680" w:type="dxa"/>
            <w:vAlign w:val="bottom"/>
          </w:tcPr>
          <w:p>
            <w:pPr>
              <w:rPr>
                <w:sz w:val="24"/>
                <w:szCs w:val="24"/>
              </w:rPr>
            </w:pPr>
          </w:p>
        </w:tc>
        <w:tc>
          <w:tcPr>
            <w:tcW w:w="1580" w:type="dxa"/>
            <w:vAlign w:val="bottom"/>
          </w:tcPr>
          <w:p>
            <w:pPr>
              <w:rPr>
                <w:sz w:val="24"/>
                <w:szCs w:val="24"/>
              </w:rPr>
            </w:pPr>
          </w:p>
        </w:tc>
        <w:tc>
          <w:tcPr>
            <w:tcW w:w="3260" w:type="dxa"/>
            <w:vAlign w:val="bottom"/>
          </w:tcPr>
          <w:p>
            <w:pPr>
              <w:rPr>
                <w:sz w:val="24"/>
                <w:szCs w:val="24"/>
              </w:rPr>
            </w:pPr>
          </w:p>
        </w:tc>
      </w:tr>
      <w:tr>
        <w:tblPrEx>
          <w:tblCellMar>
            <w:top w:w="0" w:type="dxa"/>
            <w:left w:w="0" w:type="dxa"/>
            <w:bottom w:w="0" w:type="dxa"/>
            <w:right w:w="0" w:type="dxa"/>
          </w:tblCellMar>
        </w:tblPrEx>
        <w:trPr>
          <w:trHeight w:val="272" w:hRule="atLeast"/>
        </w:trPr>
        <w:tc>
          <w:tcPr>
            <w:tcW w:w="200" w:type="dxa"/>
            <w:vAlign w:val="bottom"/>
          </w:tcPr>
          <w:p>
            <w:pPr>
              <w:rPr>
                <w:sz w:val="23"/>
                <w:szCs w:val="23"/>
              </w:rPr>
            </w:pPr>
          </w:p>
        </w:tc>
        <w:tc>
          <w:tcPr>
            <w:tcW w:w="1320" w:type="dxa"/>
            <w:gridSpan w:val="2"/>
            <w:vAlign w:val="bottom"/>
          </w:tcPr>
          <w:p>
            <w:pPr>
              <w:ind w:left="220"/>
              <w:rPr>
                <w:sz w:val="20"/>
                <w:szCs w:val="20"/>
              </w:rPr>
            </w:pPr>
            <w:r>
              <w:rPr>
                <w:rFonts w:eastAsia="Times New Roman"/>
                <w:sz w:val="21"/>
                <w:szCs w:val="21"/>
              </w:rPr>
              <w:t>Rather than</w:t>
            </w:r>
          </w:p>
        </w:tc>
        <w:tc>
          <w:tcPr>
            <w:tcW w:w="440" w:type="dxa"/>
            <w:tcBorders>
              <w:bottom w:val="single" w:color="auto" w:sz="8" w:space="0"/>
            </w:tcBorders>
            <w:vAlign w:val="bottom"/>
          </w:tcPr>
          <w:p>
            <w:pPr>
              <w:jc w:val="right"/>
              <w:rPr>
                <w:sz w:val="20"/>
                <w:szCs w:val="20"/>
              </w:rPr>
            </w:pPr>
            <w:r>
              <w:rPr>
                <w:rFonts w:eastAsia="Times New Roman"/>
                <w:sz w:val="21"/>
                <w:szCs w:val="21"/>
              </w:rPr>
              <w:t>20</w:t>
            </w:r>
          </w:p>
        </w:tc>
        <w:tc>
          <w:tcPr>
            <w:tcW w:w="80" w:type="dxa"/>
            <w:tcBorders>
              <w:bottom w:val="single" w:color="auto" w:sz="8" w:space="0"/>
            </w:tcBorders>
            <w:vAlign w:val="bottom"/>
          </w:tcPr>
          <w:p>
            <w:pPr>
              <w:rPr>
                <w:sz w:val="23"/>
                <w:szCs w:val="23"/>
              </w:rPr>
            </w:pPr>
          </w:p>
        </w:tc>
        <w:tc>
          <w:tcPr>
            <w:tcW w:w="80" w:type="dxa"/>
            <w:tcBorders>
              <w:bottom w:val="single" w:color="auto" w:sz="8" w:space="0"/>
            </w:tcBorders>
            <w:vAlign w:val="bottom"/>
          </w:tcPr>
          <w:p>
            <w:pPr>
              <w:rPr>
                <w:sz w:val="23"/>
                <w:szCs w:val="23"/>
              </w:rPr>
            </w:pPr>
          </w:p>
        </w:tc>
        <w:tc>
          <w:tcPr>
            <w:tcW w:w="60" w:type="dxa"/>
            <w:tcBorders>
              <w:bottom w:val="single" w:color="auto" w:sz="8" w:space="0"/>
            </w:tcBorders>
            <w:vAlign w:val="bottom"/>
          </w:tcPr>
          <w:p>
            <w:pPr>
              <w:rPr>
                <w:sz w:val="23"/>
                <w:szCs w:val="23"/>
              </w:rPr>
            </w:pPr>
          </w:p>
        </w:tc>
        <w:tc>
          <w:tcPr>
            <w:tcW w:w="6160" w:type="dxa"/>
            <w:gridSpan w:val="5"/>
            <w:vAlign w:val="bottom"/>
          </w:tcPr>
          <w:p>
            <w:pPr>
              <w:jc w:val="right"/>
              <w:rPr>
                <w:sz w:val="20"/>
                <w:szCs w:val="20"/>
              </w:rPr>
            </w:pPr>
            <w:r>
              <w:rPr>
                <w:rFonts w:eastAsia="Times New Roman"/>
                <w:sz w:val="21"/>
                <w:szCs w:val="21"/>
              </w:rPr>
              <w:t>over the scale, turn your focus to how you look, feel, how your clothes</w:t>
            </w:r>
          </w:p>
        </w:tc>
      </w:tr>
      <w:tr>
        <w:tblPrEx>
          <w:tblCellMar>
            <w:top w:w="0" w:type="dxa"/>
            <w:left w:w="0" w:type="dxa"/>
            <w:bottom w:w="0" w:type="dxa"/>
            <w:right w:w="0" w:type="dxa"/>
          </w:tblCellMar>
        </w:tblPrEx>
        <w:trPr>
          <w:trHeight w:val="332" w:hRule="atLeast"/>
        </w:trPr>
        <w:tc>
          <w:tcPr>
            <w:tcW w:w="2820" w:type="dxa"/>
            <w:gridSpan w:val="9"/>
            <w:vAlign w:val="bottom"/>
          </w:tcPr>
          <w:p>
            <w:pPr>
              <w:rPr>
                <w:sz w:val="20"/>
                <w:szCs w:val="20"/>
              </w:rPr>
            </w:pPr>
            <w:r>
              <w:rPr>
                <w:rFonts w:eastAsia="Times New Roman"/>
                <w:sz w:val="21"/>
                <w:szCs w:val="21"/>
              </w:rPr>
              <w:t>fit and your overall energy level.</w:t>
            </w:r>
          </w:p>
        </w:tc>
        <w:tc>
          <w:tcPr>
            <w:tcW w:w="680" w:type="dxa"/>
            <w:vAlign w:val="bottom"/>
          </w:tcPr>
          <w:p>
            <w:pPr>
              <w:rPr>
                <w:sz w:val="24"/>
                <w:szCs w:val="24"/>
              </w:rPr>
            </w:pPr>
          </w:p>
        </w:tc>
        <w:tc>
          <w:tcPr>
            <w:tcW w:w="1580" w:type="dxa"/>
            <w:vAlign w:val="bottom"/>
          </w:tcPr>
          <w:p>
            <w:pPr>
              <w:rPr>
                <w:sz w:val="24"/>
                <w:szCs w:val="24"/>
              </w:rPr>
            </w:pPr>
          </w:p>
        </w:tc>
        <w:tc>
          <w:tcPr>
            <w:tcW w:w="3260" w:type="dxa"/>
            <w:vAlign w:val="bottom"/>
          </w:tcPr>
          <w:p>
            <w:pPr>
              <w:rPr>
                <w:sz w:val="24"/>
                <w:szCs w:val="24"/>
              </w:rPr>
            </w:pPr>
          </w:p>
        </w:tc>
      </w:tr>
      <w:tr>
        <w:tblPrEx>
          <w:tblCellMar>
            <w:top w:w="0" w:type="dxa"/>
            <w:left w:w="0" w:type="dxa"/>
            <w:bottom w:w="0" w:type="dxa"/>
            <w:right w:w="0" w:type="dxa"/>
          </w:tblCellMar>
        </w:tblPrEx>
        <w:trPr>
          <w:trHeight w:val="624" w:hRule="atLeast"/>
        </w:trPr>
        <w:tc>
          <w:tcPr>
            <w:tcW w:w="200" w:type="dxa"/>
            <w:vAlign w:val="bottom"/>
          </w:tcPr>
          <w:p>
            <w:pPr>
              <w:rPr>
                <w:sz w:val="20"/>
                <w:szCs w:val="20"/>
              </w:rPr>
            </w:pPr>
            <w:r>
              <w:rPr>
                <w:rFonts w:eastAsia="Times New Roman"/>
                <w:sz w:val="21"/>
                <w:szCs w:val="21"/>
              </w:rPr>
              <w:t>1.</w:t>
            </w:r>
          </w:p>
        </w:tc>
        <w:tc>
          <w:tcPr>
            <w:tcW w:w="1320" w:type="dxa"/>
            <w:gridSpan w:val="2"/>
            <w:vAlign w:val="bottom"/>
          </w:tcPr>
          <w:p>
            <w:pPr>
              <w:ind w:left="60"/>
              <w:rPr>
                <w:sz w:val="20"/>
                <w:szCs w:val="20"/>
              </w:rPr>
            </w:pPr>
            <w:r>
              <w:rPr>
                <w:rFonts w:eastAsia="Times New Roman"/>
                <w:sz w:val="21"/>
                <w:szCs w:val="21"/>
              </w:rPr>
              <w:t>A. Therefore</w:t>
            </w:r>
          </w:p>
        </w:tc>
        <w:tc>
          <w:tcPr>
            <w:tcW w:w="440" w:type="dxa"/>
            <w:vAlign w:val="bottom"/>
          </w:tcPr>
          <w:p>
            <w:pPr>
              <w:rPr>
                <w:sz w:val="24"/>
                <w:szCs w:val="24"/>
              </w:rPr>
            </w:pPr>
          </w:p>
        </w:tc>
        <w:tc>
          <w:tcPr>
            <w:tcW w:w="80" w:type="dxa"/>
            <w:vAlign w:val="bottom"/>
          </w:tcPr>
          <w:p>
            <w:pPr>
              <w:rPr>
                <w:sz w:val="24"/>
                <w:szCs w:val="24"/>
              </w:rPr>
            </w:pPr>
          </w:p>
        </w:tc>
        <w:tc>
          <w:tcPr>
            <w:tcW w:w="1460" w:type="dxa"/>
            <w:gridSpan w:val="5"/>
            <w:vAlign w:val="bottom"/>
          </w:tcPr>
          <w:p>
            <w:pPr>
              <w:ind w:right="216"/>
              <w:jc w:val="right"/>
              <w:rPr>
                <w:sz w:val="20"/>
                <w:szCs w:val="20"/>
              </w:rPr>
            </w:pPr>
            <w:r>
              <w:rPr>
                <w:rFonts w:eastAsia="Times New Roman"/>
                <w:sz w:val="21"/>
                <w:szCs w:val="21"/>
              </w:rPr>
              <w:t>B. Otherwise</w:t>
            </w:r>
          </w:p>
        </w:tc>
        <w:tc>
          <w:tcPr>
            <w:tcW w:w="1580" w:type="dxa"/>
            <w:vAlign w:val="bottom"/>
          </w:tcPr>
          <w:p>
            <w:pPr>
              <w:ind w:left="220"/>
              <w:rPr>
                <w:sz w:val="20"/>
                <w:szCs w:val="20"/>
              </w:rPr>
            </w:pPr>
            <w:r>
              <w:rPr>
                <w:rFonts w:eastAsia="Times New Roman"/>
                <w:sz w:val="21"/>
                <w:szCs w:val="21"/>
              </w:rPr>
              <w:t>C. However</w:t>
            </w:r>
          </w:p>
        </w:tc>
        <w:tc>
          <w:tcPr>
            <w:tcW w:w="3260" w:type="dxa"/>
            <w:vAlign w:val="bottom"/>
          </w:tcPr>
          <w:p>
            <w:pPr>
              <w:ind w:left="280"/>
              <w:rPr>
                <w:sz w:val="20"/>
                <w:szCs w:val="20"/>
              </w:rPr>
            </w:pPr>
            <w:r>
              <w:rPr>
                <w:rFonts w:eastAsia="Times New Roman"/>
                <w:sz w:val="21"/>
                <w:szCs w:val="21"/>
              </w:rPr>
              <w:t>D. Besides</w:t>
            </w:r>
          </w:p>
        </w:tc>
      </w:tr>
      <w:tr>
        <w:tblPrEx>
          <w:tblCellMar>
            <w:top w:w="0" w:type="dxa"/>
            <w:left w:w="0" w:type="dxa"/>
            <w:bottom w:w="0" w:type="dxa"/>
            <w:right w:w="0" w:type="dxa"/>
          </w:tblCellMar>
        </w:tblPrEx>
        <w:trPr>
          <w:trHeight w:val="312" w:hRule="atLeast"/>
        </w:trPr>
        <w:tc>
          <w:tcPr>
            <w:tcW w:w="200" w:type="dxa"/>
            <w:vAlign w:val="bottom"/>
          </w:tcPr>
          <w:p>
            <w:pPr>
              <w:rPr>
                <w:sz w:val="20"/>
                <w:szCs w:val="20"/>
              </w:rPr>
            </w:pPr>
            <w:r>
              <w:rPr>
                <w:rFonts w:eastAsia="Times New Roman"/>
                <w:sz w:val="21"/>
                <w:szCs w:val="21"/>
              </w:rPr>
              <w:t>2.</w:t>
            </w:r>
          </w:p>
        </w:tc>
        <w:tc>
          <w:tcPr>
            <w:tcW w:w="1320" w:type="dxa"/>
            <w:gridSpan w:val="2"/>
            <w:vAlign w:val="bottom"/>
          </w:tcPr>
          <w:p>
            <w:pPr>
              <w:ind w:left="60"/>
              <w:rPr>
                <w:sz w:val="20"/>
                <w:szCs w:val="20"/>
              </w:rPr>
            </w:pPr>
            <w:r>
              <w:rPr>
                <w:rFonts w:eastAsia="Times New Roman"/>
                <w:sz w:val="21"/>
                <w:szCs w:val="21"/>
              </w:rPr>
              <w:t>A. Cares</w:t>
            </w:r>
          </w:p>
        </w:tc>
        <w:tc>
          <w:tcPr>
            <w:tcW w:w="440" w:type="dxa"/>
            <w:vAlign w:val="bottom"/>
          </w:tcPr>
          <w:p>
            <w:pPr>
              <w:rPr>
                <w:sz w:val="24"/>
                <w:szCs w:val="24"/>
              </w:rPr>
            </w:pPr>
          </w:p>
        </w:tc>
        <w:tc>
          <w:tcPr>
            <w:tcW w:w="80" w:type="dxa"/>
            <w:vAlign w:val="bottom"/>
          </w:tcPr>
          <w:p>
            <w:pPr>
              <w:rPr>
                <w:sz w:val="24"/>
                <w:szCs w:val="24"/>
              </w:rPr>
            </w:pPr>
          </w:p>
        </w:tc>
        <w:tc>
          <w:tcPr>
            <w:tcW w:w="780" w:type="dxa"/>
            <w:gridSpan w:val="4"/>
            <w:vAlign w:val="bottom"/>
          </w:tcPr>
          <w:p>
            <w:pPr>
              <w:rPr>
                <w:sz w:val="20"/>
                <w:szCs w:val="20"/>
              </w:rPr>
            </w:pPr>
            <w:r>
              <w:rPr>
                <w:rFonts w:eastAsia="Times New Roman"/>
                <w:sz w:val="21"/>
                <w:szCs w:val="21"/>
              </w:rPr>
              <w:t>B. warns</w:t>
            </w:r>
          </w:p>
        </w:tc>
        <w:tc>
          <w:tcPr>
            <w:tcW w:w="680" w:type="dxa"/>
            <w:vAlign w:val="bottom"/>
          </w:tcPr>
          <w:p>
            <w:pPr>
              <w:rPr>
                <w:sz w:val="24"/>
                <w:szCs w:val="24"/>
              </w:rPr>
            </w:pPr>
          </w:p>
        </w:tc>
        <w:tc>
          <w:tcPr>
            <w:tcW w:w="1580" w:type="dxa"/>
            <w:vAlign w:val="bottom"/>
          </w:tcPr>
          <w:p>
            <w:pPr>
              <w:ind w:left="240"/>
              <w:rPr>
                <w:sz w:val="20"/>
                <w:szCs w:val="20"/>
              </w:rPr>
            </w:pPr>
            <w:r>
              <w:rPr>
                <w:rFonts w:eastAsia="Times New Roman"/>
                <w:sz w:val="21"/>
                <w:szCs w:val="21"/>
              </w:rPr>
              <w:t>C. reduces</w:t>
            </w:r>
          </w:p>
        </w:tc>
        <w:tc>
          <w:tcPr>
            <w:tcW w:w="3260" w:type="dxa"/>
            <w:vAlign w:val="bottom"/>
          </w:tcPr>
          <w:p>
            <w:pPr>
              <w:ind w:left="280"/>
              <w:rPr>
                <w:sz w:val="20"/>
                <w:szCs w:val="20"/>
              </w:rPr>
            </w:pPr>
            <w:r>
              <w:rPr>
                <w:rFonts w:eastAsia="Times New Roman"/>
                <w:sz w:val="21"/>
                <w:szCs w:val="21"/>
              </w:rPr>
              <w:t>D. helps</w:t>
            </w:r>
          </w:p>
        </w:tc>
      </w:tr>
      <w:tr>
        <w:tblPrEx>
          <w:tblCellMar>
            <w:top w:w="0" w:type="dxa"/>
            <w:left w:w="0" w:type="dxa"/>
            <w:bottom w:w="0" w:type="dxa"/>
            <w:right w:w="0" w:type="dxa"/>
          </w:tblCellMar>
        </w:tblPrEx>
        <w:trPr>
          <w:trHeight w:val="312" w:hRule="atLeast"/>
        </w:trPr>
        <w:tc>
          <w:tcPr>
            <w:tcW w:w="200" w:type="dxa"/>
            <w:vAlign w:val="bottom"/>
          </w:tcPr>
          <w:p>
            <w:pPr>
              <w:rPr>
                <w:sz w:val="20"/>
                <w:szCs w:val="20"/>
              </w:rPr>
            </w:pPr>
            <w:r>
              <w:rPr>
                <w:rFonts w:eastAsia="Times New Roman"/>
                <w:sz w:val="21"/>
                <w:szCs w:val="21"/>
              </w:rPr>
              <w:t>3.</w:t>
            </w:r>
          </w:p>
        </w:tc>
        <w:tc>
          <w:tcPr>
            <w:tcW w:w="1320" w:type="dxa"/>
            <w:gridSpan w:val="2"/>
            <w:vAlign w:val="bottom"/>
          </w:tcPr>
          <w:p>
            <w:pPr>
              <w:ind w:left="60"/>
              <w:rPr>
                <w:sz w:val="20"/>
                <w:szCs w:val="20"/>
              </w:rPr>
            </w:pPr>
            <w:r>
              <w:rPr>
                <w:rFonts w:eastAsia="Times New Roman"/>
                <w:sz w:val="21"/>
                <w:szCs w:val="21"/>
              </w:rPr>
              <w:t>A. Solely</w:t>
            </w:r>
          </w:p>
        </w:tc>
        <w:tc>
          <w:tcPr>
            <w:tcW w:w="440" w:type="dxa"/>
            <w:vAlign w:val="bottom"/>
          </w:tcPr>
          <w:p>
            <w:pPr>
              <w:rPr>
                <w:sz w:val="24"/>
                <w:szCs w:val="24"/>
              </w:rPr>
            </w:pPr>
          </w:p>
        </w:tc>
        <w:tc>
          <w:tcPr>
            <w:tcW w:w="1540" w:type="dxa"/>
            <w:gridSpan w:val="6"/>
            <w:vAlign w:val="bottom"/>
          </w:tcPr>
          <w:p>
            <w:pPr>
              <w:ind w:right="96"/>
              <w:jc w:val="right"/>
              <w:rPr>
                <w:sz w:val="20"/>
                <w:szCs w:val="20"/>
              </w:rPr>
            </w:pPr>
            <w:r>
              <w:rPr>
                <w:rFonts w:eastAsia="Times New Roman"/>
                <w:sz w:val="21"/>
                <w:szCs w:val="21"/>
              </w:rPr>
              <w:t>B. occasionally</w:t>
            </w:r>
          </w:p>
        </w:tc>
        <w:tc>
          <w:tcPr>
            <w:tcW w:w="1580" w:type="dxa"/>
            <w:vAlign w:val="bottom"/>
          </w:tcPr>
          <w:p>
            <w:pPr>
              <w:ind w:left="220"/>
              <w:rPr>
                <w:sz w:val="20"/>
                <w:szCs w:val="20"/>
              </w:rPr>
            </w:pPr>
            <w:r>
              <w:rPr>
                <w:rFonts w:eastAsia="Times New Roman"/>
                <w:sz w:val="21"/>
                <w:szCs w:val="21"/>
              </w:rPr>
              <w:t>C. formally</w:t>
            </w:r>
          </w:p>
        </w:tc>
        <w:tc>
          <w:tcPr>
            <w:tcW w:w="3260" w:type="dxa"/>
            <w:vAlign w:val="bottom"/>
          </w:tcPr>
          <w:p>
            <w:pPr>
              <w:ind w:left="340"/>
              <w:rPr>
                <w:sz w:val="20"/>
                <w:szCs w:val="20"/>
              </w:rPr>
            </w:pPr>
            <w:r>
              <w:rPr>
                <w:rFonts w:eastAsia="Times New Roman"/>
                <w:sz w:val="21"/>
                <w:szCs w:val="21"/>
              </w:rPr>
              <w:t>D. initially</w:t>
            </w:r>
          </w:p>
        </w:tc>
      </w:tr>
      <w:tr>
        <w:tblPrEx>
          <w:tblCellMar>
            <w:top w:w="0" w:type="dxa"/>
            <w:left w:w="0" w:type="dxa"/>
            <w:bottom w:w="0" w:type="dxa"/>
            <w:right w:w="0" w:type="dxa"/>
          </w:tblCellMar>
        </w:tblPrEx>
        <w:trPr>
          <w:trHeight w:val="312" w:hRule="atLeast"/>
        </w:trPr>
        <w:tc>
          <w:tcPr>
            <w:tcW w:w="200" w:type="dxa"/>
            <w:vAlign w:val="bottom"/>
          </w:tcPr>
          <w:p>
            <w:pPr>
              <w:rPr>
                <w:sz w:val="20"/>
                <w:szCs w:val="20"/>
              </w:rPr>
            </w:pPr>
            <w:r>
              <w:rPr>
                <w:rFonts w:eastAsia="Times New Roman"/>
                <w:sz w:val="21"/>
                <w:szCs w:val="21"/>
              </w:rPr>
              <w:t>4.</w:t>
            </w:r>
          </w:p>
        </w:tc>
        <w:tc>
          <w:tcPr>
            <w:tcW w:w="1320" w:type="dxa"/>
            <w:gridSpan w:val="2"/>
            <w:vAlign w:val="bottom"/>
          </w:tcPr>
          <w:p>
            <w:pPr>
              <w:ind w:left="60"/>
              <w:rPr>
                <w:sz w:val="20"/>
                <w:szCs w:val="20"/>
              </w:rPr>
            </w:pPr>
            <w:r>
              <w:rPr>
                <w:rFonts w:eastAsia="Times New Roman"/>
                <w:sz w:val="21"/>
                <w:szCs w:val="21"/>
              </w:rPr>
              <w:t>A. Lowering</w:t>
            </w:r>
          </w:p>
        </w:tc>
        <w:tc>
          <w:tcPr>
            <w:tcW w:w="440" w:type="dxa"/>
            <w:vAlign w:val="bottom"/>
          </w:tcPr>
          <w:p>
            <w:pPr>
              <w:rPr>
                <w:sz w:val="24"/>
                <w:szCs w:val="24"/>
              </w:rPr>
            </w:pPr>
          </w:p>
        </w:tc>
        <w:tc>
          <w:tcPr>
            <w:tcW w:w="1540" w:type="dxa"/>
            <w:gridSpan w:val="6"/>
            <w:vAlign w:val="bottom"/>
          </w:tcPr>
          <w:p>
            <w:pPr>
              <w:ind w:right="296"/>
              <w:jc w:val="right"/>
              <w:rPr>
                <w:sz w:val="20"/>
                <w:szCs w:val="20"/>
              </w:rPr>
            </w:pPr>
            <w:r>
              <w:rPr>
                <w:rFonts w:eastAsia="Times New Roman"/>
                <w:w w:val="98"/>
                <w:sz w:val="21"/>
                <w:szCs w:val="21"/>
              </w:rPr>
              <w:t>B. explaining</w:t>
            </w:r>
          </w:p>
        </w:tc>
        <w:tc>
          <w:tcPr>
            <w:tcW w:w="1580" w:type="dxa"/>
            <w:vAlign w:val="bottom"/>
          </w:tcPr>
          <w:p>
            <w:pPr>
              <w:ind w:left="220"/>
              <w:rPr>
                <w:sz w:val="20"/>
                <w:szCs w:val="20"/>
              </w:rPr>
            </w:pPr>
            <w:r>
              <w:rPr>
                <w:rFonts w:eastAsia="Times New Roman"/>
                <w:sz w:val="21"/>
                <w:szCs w:val="21"/>
              </w:rPr>
              <w:t>C. accepting</w:t>
            </w:r>
          </w:p>
        </w:tc>
        <w:tc>
          <w:tcPr>
            <w:tcW w:w="3260" w:type="dxa"/>
            <w:vAlign w:val="bottom"/>
          </w:tcPr>
          <w:p>
            <w:pPr>
              <w:ind w:left="320"/>
              <w:rPr>
                <w:sz w:val="20"/>
                <w:szCs w:val="20"/>
              </w:rPr>
            </w:pPr>
            <w:r>
              <w:rPr>
                <w:rFonts w:eastAsia="Times New Roman"/>
                <w:sz w:val="21"/>
                <w:szCs w:val="21"/>
              </w:rPr>
              <w:t>D. recording</w:t>
            </w:r>
          </w:p>
        </w:tc>
      </w:tr>
      <w:tr>
        <w:tblPrEx>
          <w:tblCellMar>
            <w:top w:w="0" w:type="dxa"/>
            <w:left w:w="0" w:type="dxa"/>
            <w:bottom w:w="0" w:type="dxa"/>
            <w:right w:w="0" w:type="dxa"/>
          </w:tblCellMar>
        </w:tblPrEx>
        <w:trPr>
          <w:trHeight w:val="312" w:hRule="atLeast"/>
        </w:trPr>
        <w:tc>
          <w:tcPr>
            <w:tcW w:w="200" w:type="dxa"/>
            <w:vAlign w:val="bottom"/>
          </w:tcPr>
          <w:p>
            <w:pPr>
              <w:rPr>
                <w:sz w:val="20"/>
                <w:szCs w:val="20"/>
              </w:rPr>
            </w:pPr>
            <w:r>
              <w:rPr>
                <w:rFonts w:eastAsia="Times New Roman"/>
                <w:sz w:val="21"/>
                <w:szCs w:val="21"/>
              </w:rPr>
              <w:t>5.</w:t>
            </w:r>
          </w:p>
        </w:tc>
        <w:tc>
          <w:tcPr>
            <w:tcW w:w="1320" w:type="dxa"/>
            <w:gridSpan w:val="2"/>
            <w:vAlign w:val="bottom"/>
          </w:tcPr>
          <w:p>
            <w:pPr>
              <w:ind w:left="60"/>
              <w:rPr>
                <w:sz w:val="20"/>
                <w:szCs w:val="20"/>
              </w:rPr>
            </w:pPr>
            <w:r>
              <w:rPr>
                <w:rFonts w:eastAsia="Times New Roman"/>
                <w:sz w:val="21"/>
                <w:szCs w:val="21"/>
              </w:rPr>
              <w:t>A. Set</w:t>
            </w:r>
          </w:p>
        </w:tc>
        <w:tc>
          <w:tcPr>
            <w:tcW w:w="1300" w:type="dxa"/>
            <w:gridSpan w:val="6"/>
            <w:vAlign w:val="bottom"/>
          </w:tcPr>
          <w:p>
            <w:pPr>
              <w:ind w:left="256"/>
              <w:jc w:val="center"/>
              <w:rPr>
                <w:sz w:val="20"/>
                <w:szCs w:val="20"/>
              </w:rPr>
            </w:pPr>
            <w:r>
              <w:rPr>
                <w:rFonts w:eastAsia="Times New Roman"/>
                <w:sz w:val="21"/>
                <w:szCs w:val="21"/>
              </w:rPr>
              <w:t>B. review</w:t>
            </w:r>
          </w:p>
        </w:tc>
        <w:tc>
          <w:tcPr>
            <w:tcW w:w="680" w:type="dxa"/>
            <w:vAlign w:val="bottom"/>
          </w:tcPr>
          <w:p>
            <w:pPr>
              <w:rPr>
                <w:sz w:val="24"/>
                <w:szCs w:val="24"/>
              </w:rPr>
            </w:pPr>
          </w:p>
        </w:tc>
        <w:tc>
          <w:tcPr>
            <w:tcW w:w="1580" w:type="dxa"/>
            <w:vAlign w:val="bottom"/>
          </w:tcPr>
          <w:p>
            <w:pPr>
              <w:ind w:left="200"/>
              <w:rPr>
                <w:sz w:val="20"/>
                <w:szCs w:val="20"/>
              </w:rPr>
            </w:pPr>
            <w:r>
              <w:rPr>
                <w:rFonts w:eastAsia="Times New Roman"/>
                <w:sz w:val="21"/>
                <w:szCs w:val="21"/>
              </w:rPr>
              <w:t>C. reach</w:t>
            </w:r>
          </w:p>
        </w:tc>
        <w:tc>
          <w:tcPr>
            <w:tcW w:w="3260" w:type="dxa"/>
            <w:vAlign w:val="bottom"/>
          </w:tcPr>
          <w:p>
            <w:pPr>
              <w:ind w:left="260"/>
              <w:rPr>
                <w:sz w:val="20"/>
                <w:szCs w:val="20"/>
              </w:rPr>
            </w:pPr>
            <w:r>
              <w:rPr>
                <w:rFonts w:eastAsia="Times New Roman"/>
                <w:sz w:val="21"/>
                <w:szCs w:val="21"/>
              </w:rPr>
              <w:t>D. modify</w:t>
            </w:r>
          </w:p>
        </w:tc>
      </w:tr>
      <w:tr>
        <w:tblPrEx>
          <w:tblCellMar>
            <w:top w:w="0" w:type="dxa"/>
            <w:left w:w="0" w:type="dxa"/>
            <w:bottom w:w="0" w:type="dxa"/>
            <w:right w:w="0" w:type="dxa"/>
          </w:tblCellMar>
        </w:tblPrEx>
        <w:trPr>
          <w:trHeight w:val="312" w:hRule="atLeast"/>
        </w:trPr>
        <w:tc>
          <w:tcPr>
            <w:tcW w:w="200" w:type="dxa"/>
            <w:vAlign w:val="bottom"/>
          </w:tcPr>
          <w:p>
            <w:pPr>
              <w:rPr>
                <w:sz w:val="20"/>
                <w:szCs w:val="20"/>
              </w:rPr>
            </w:pPr>
            <w:r>
              <w:rPr>
                <w:rFonts w:eastAsia="Times New Roman"/>
                <w:sz w:val="21"/>
                <w:szCs w:val="21"/>
              </w:rPr>
              <w:t>6.</w:t>
            </w:r>
          </w:p>
        </w:tc>
        <w:tc>
          <w:tcPr>
            <w:tcW w:w="1320" w:type="dxa"/>
            <w:gridSpan w:val="2"/>
            <w:vAlign w:val="bottom"/>
          </w:tcPr>
          <w:p>
            <w:pPr>
              <w:ind w:left="60"/>
              <w:rPr>
                <w:sz w:val="20"/>
                <w:szCs w:val="20"/>
              </w:rPr>
            </w:pPr>
            <w:r>
              <w:rPr>
                <w:rFonts w:eastAsia="Times New Roman"/>
                <w:sz w:val="21"/>
                <w:szCs w:val="21"/>
              </w:rPr>
              <w:t>A. Depiction</w:t>
            </w:r>
          </w:p>
        </w:tc>
        <w:tc>
          <w:tcPr>
            <w:tcW w:w="440" w:type="dxa"/>
            <w:vAlign w:val="bottom"/>
          </w:tcPr>
          <w:p>
            <w:pPr>
              <w:rPr>
                <w:sz w:val="24"/>
                <w:szCs w:val="24"/>
              </w:rPr>
            </w:pPr>
          </w:p>
        </w:tc>
        <w:tc>
          <w:tcPr>
            <w:tcW w:w="1540" w:type="dxa"/>
            <w:gridSpan w:val="6"/>
            <w:vAlign w:val="bottom"/>
          </w:tcPr>
          <w:p>
            <w:pPr>
              <w:ind w:right="216"/>
              <w:jc w:val="right"/>
              <w:rPr>
                <w:sz w:val="20"/>
                <w:szCs w:val="20"/>
              </w:rPr>
            </w:pPr>
            <w:r>
              <w:rPr>
                <w:rFonts w:eastAsia="Times New Roman"/>
                <w:w w:val="98"/>
                <w:sz w:val="21"/>
                <w:szCs w:val="21"/>
              </w:rPr>
              <w:t>B. distribution</w:t>
            </w:r>
          </w:p>
        </w:tc>
        <w:tc>
          <w:tcPr>
            <w:tcW w:w="1580" w:type="dxa"/>
            <w:vAlign w:val="bottom"/>
          </w:tcPr>
          <w:p>
            <w:pPr>
              <w:ind w:left="220"/>
              <w:rPr>
                <w:sz w:val="20"/>
                <w:szCs w:val="20"/>
              </w:rPr>
            </w:pPr>
            <w:r>
              <w:rPr>
                <w:rFonts w:eastAsia="Times New Roman"/>
                <w:sz w:val="21"/>
                <w:szCs w:val="21"/>
              </w:rPr>
              <w:t>C. prediction</w:t>
            </w:r>
          </w:p>
        </w:tc>
        <w:tc>
          <w:tcPr>
            <w:tcW w:w="3260" w:type="dxa"/>
            <w:vAlign w:val="bottom"/>
          </w:tcPr>
          <w:p>
            <w:pPr>
              <w:ind w:left="360"/>
              <w:rPr>
                <w:sz w:val="20"/>
                <w:szCs w:val="20"/>
              </w:rPr>
            </w:pPr>
            <w:r>
              <w:rPr>
                <w:rFonts w:eastAsia="Times New Roman"/>
                <w:sz w:val="21"/>
                <w:szCs w:val="21"/>
              </w:rPr>
              <w:t>D. definition</w:t>
            </w:r>
          </w:p>
        </w:tc>
      </w:tr>
    </w:tbl>
    <w:p>
      <w:pPr>
        <w:sectPr>
          <w:pgSz w:w="11900" w:h="16838"/>
          <w:pgMar w:top="1205" w:right="1440" w:bottom="1002" w:left="1440" w:header="0" w:footer="0" w:gutter="0"/>
          <w:cols w:equalWidth="0" w:num="1">
            <w:col w:w="9026"/>
          </w:cols>
        </w:sectPr>
      </w:pPr>
    </w:p>
    <w:p>
      <w:pPr>
        <w:spacing w:line="20" w:lineRule="exact"/>
        <w:rPr>
          <w:sz w:val="20"/>
          <w:szCs w:val="20"/>
        </w:rPr>
      </w:pPr>
      <w:bookmarkStart w:id="0" w:name="page2"/>
      <w:bookmarkEnd w:id="0"/>
      <w:r>
        <w:rPr>
          <w:sz w:val="20"/>
          <w:szCs w:val="20"/>
        </w:rPr>
        <w:drawing>
          <wp:anchor distT="0" distB="0" distL="114300" distR="114300" simplePos="0" relativeHeight="251660288"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76" w:lineRule="exact"/>
        <w:rPr>
          <w:sz w:val="20"/>
          <w:szCs w:val="20"/>
        </w:rPr>
      </w:pPr>
    </w:p>
    <w:tbl>
      <w:tblPr>
        <w:tblStyle w:val="4"/>
        <w:tblW w:w="6940" w:type="dxa"/>
        <w:tblInd w:w="360" w:type="dxa"/>
        <w:tblLayout w:type="fixed"/>
        <w:tblCellMar>
          <w:top w:w="0" w:type="dxa"/>
          <w:left w:w="0" w:type="dxa"/>
          <w:bottom w:w="0" w:type="dxa"/>
          <w:right w:w="0" w:type="dxa"/>
        </w:tblCellMar>
      </w:tblPr>
      <w:tblGrid>
        <w:gridCol w:w="260"/>
        <w:gridCol w:w="1520"/>
        <w:gridCol w:w="1640"/>
        <w:gridCol w:w="1720"/>
        <w:gridCol w:w="1800"/>
      </w:tblGrid>
      <w:tr>
        <w:tblPrEx>
          <w:tblCellMar>
            <w:top w:w="0" w:type="dxa"/>
            <w:left w:w="0" w:type="dxa"/>
            <w:bottom w:w="0" w:type="dxa"/>
            <w:right w:w="0" w:type="dxa"/>
          </w:tblCellMar>
        </w:tblPrEx>
        <w:trPr>
          <w:trHeight w:val="272" w:hRule="atLeast"/>
        </w:trPr>
        <w:tc>
          <w:tcPr>
            <w:tcW w:w="260" w:type="dxa"/>
            <w:vAlign w:val="bottom"/>
          </w:tcPr>
          <w:p>
            <w:pPr>
              <w:rPr>
                <w:sz w:val="20"/>
                <w:szCs w:val="20"/>
              </w:rPr>
            </w:pPr>
            <w:r>
              <w:rPr>
                <w:rFonts w:eastAsia="Times New Roman"/>
                <w:sz w:val="21"/>
                <w:szCs w:val="21"/>
              </w:rPr>
              <w:t>7.</w:t>
            </w:r>
          </w:p>
        </w:tc>
        <w:tc>
          <w:tcPr>
            <w:tcW w:w="1520" w:type="dxa"/>
            <w:vAlign w:val="bottom"/>
          </w:tcPr>
          <w:p>
            <w:pPr>
              <w:rPr>
                <w:sz w:val="20"/>
                <w:szCs w:val="20"/>
              </w:rPr>
            </w:pPr>
            <w:r>
              <w:rPr>
                <w:rFonts w:eastAsia="Times New Roman"/>
                <w:sz w:val="21"/>
                <w:szCs w:val="21"/>
              </w:rPr>
              <w:t>A. Regardless of</w:t>
            </w:r>
          </w:p>
        </w:tc>
        <w:tc>
          <w:tcPr>
            <w:tcW w:w="1640" w:type="dxa"/>
            <w:vAlign w:val="bottom"/>
          </w:tcPr>
          <w:p>
            <w:pPr>
              <w:ind w:left="200"/>
              <w:rPr>
                <w:sz w:val="20"/>
                <w:szCs w:val="20"/>
              </w:rPr>
            </w:pPr>
            <w:r>
              <w:rPr>
                <w:rFonts w:eastAsia="Times New Roman"/>
                <w:sz w:val="21"/>
                <w:szCs w:val="21"/>
              </w:rPr>
              <w:t>B. aside from</w:t>
            </w:r>
          </w:p>
        </w:tc>
        <w:tc>
          <w:tcPr>
            <w:tcW w:w="1720" w:type="dxa"/>
            <w:vAlign w:val="bottom"/>
          </w:tcPr>
          <w:p>
            <w:pPr>
              <w:ind w:left="320"/>
              <w:rPr>
                <w:sz w:val="20"/>
                <w:szCs w:val="20"/>
              </w:rPr>
            </w:pPr>
            <w:r>
              <w:rPr>
                <w:rFonts w:eastAsia="Times New Roman"/>
                <w:sz w:val="21"/>
                <w:szCs w:val="21"/>
              </w:rPr>
              <w:t>C. along with</w:t>
            </w:r>
          </w:p>
        </w:tc>
        <w:tc>
          <w:tcPr>
            <w:tcW w:w="1800" w:type="dxa"/>
            <w:vAlign w:val="bottom"/>
          </w:tcPr>
          <w:p>
            <w:pPr>
              <w:ind w:left="280"/>
              <w:rPr>
                <w:sz w:val="20"/>
                <w:szCs w:val="20"/>
              </w:rPr>
            </w:pPr>
            <w:r>
              <w:rPr>
                <w:rFonts w:eastAsia="Times New Roman"/>
                <w:sz w:val="21"/>
                <w:szCs w:val="21"/>
              </w:rPr>
              <w:t>D. due to</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sz w:val="21"/>
                <w:szCs w:val="21"/>
              </w:rPr>
              <w:t>8.</w:t>
            </w:r>
          </w:p>
        </w:tc>
        <w:tc>
          <w:tcPr>
            <w:tcW w:w="1520" w:type="dxa"/>
            <w:vAlign w:val="bottom"/>
          </w:tcPr>
          <w:p>
            <w:pPr>
              <w:rPr>
                <w:sz w:val="20"/>
                <w:szCs w:val="20"/>
              </w:rPr>
            </w:pPr>
            <w:r>
              <w:rPr>
                <w:rFonts w:eastAsia="Times New Roman"/>
                <w:sz w:val="21"/>
                <w:szCs w:val="21"/>
              </w:rPr>
              <w:t>A. Rigid</w:t>
            </w:r>
          </w:p>
        </w:tc>
        <w:tc>
          <w:tcPr>
            <w:tcW w:w="1640" w:type="dxa"/>
            <w:vAlign w:val="bottom"/>
          </w:tcPr>
          <w:p>
            <w:pPr>
              <w:ind w:left="140"/>
              <w:rPr>
                <w:sz w:val="20"/>
                <w:szCs w:val="20"/>
              </w:rPr>
            </w:pPr>
            <w:r>
              <w:rPr>
                <w:rFonts w:eastAsia="Times New Roman"/>
                <w:sz w:val="21"/>
                <w:szCs w:val="21"/>
              </w:rPr>
              <w:t>B. precise</w:t>
            </w:r>
          </w:p>
        </w:tc>
        <w:tc>
          <w:tcPr>
            <w:tcW w:w="1720" w:type="dxa"/>
            <w:vAlign w:val="bottom"/>
          </w:tcPr>
          <w:p>
            <w:pPr>
              <w:ind w:left="300"/>
              <w:rPr>
                <w:sz w:val="20"/>
                <w:szCs w:val="20"/>
              </w:rPr>
            </w:pPr>
            <w:r>
              <w:rPr>
                <w:rFonts w:eastAsia="Times New Roman"/>
                <w:sz w:val="21"/>
                <w:szCs w:val="21"/>
              </w:rPr>
              <w:t>C. immediate</w:t>
            </w:r>
          </w:p>
        </w:tc>
        <w:tc>
          <w:tcPr>
            <w:tcW w:w="1800" w:type="dxa"/>
            <w:vAlign w:val="bottom"/>
          </w:tcPr>
          <w:p>
            <w:pPr>
              <w:ind w:right="596"/>
              <w:jc w:val="right"/>
              <w:rPr>
                <w:sz w:val="20"/>
                <w:szCs w:val="20"/>
              </w:rPr>
            </w:pPr>
            <w:r>
              <w:rPr>
                <w:rFonts w:eastAsia="Times New Roman"/>
                <w:sz w:val="21"/>
                <w:szCs w:val="21"/>
              </w:rPr>
              <w:t>D. orderly</w:t>
            </w:r>
          </w:p>
        </w:tc>
      </w:tr>
      <w:tr>
        <w:tblPrEx>
          <w:tblCellMar>
            <w:top w:w="0" w:type="dxa"/>
            <w:left w:w="0" w:type="dxa"/>
            <w:bottom w:w="0" w:type="dxa"/>
            <w:right w:w="0" w:type="dxa"/>
          </w:tblCellMar>
        </w:tblPrEx>
        <w:trPr>
          <w:trHeight w:val="312" w:hRule="atLeast"/>
        </w:trPr>
        <w:tc>
          <w:tcPr>
            <w:tcW w:w="1780" w:type="dxa"/>
            <w:gridSpan w:val="2"/>
            <w:vAlign w:val="bottom"/>
          </w:tcPr>
          <w:p>
            <w:pPr>
              <w:rPr>
                <w:sz w:val="20"/>
                <w:szCs w:val="20"/>
              </w:rPr>
            </w:pPr>
            <w:r>
              <w:rPr>
                <w:rFonts w:eastAsia="Times New Roman"/>
                <w:sz w:val="21"/>
                <w:szCs w:val="21"/>
              </w:rPr>
              <w:t>9. A. judgments</w:t>
            </w:r>
          </w:p>
        </w:tc>
        <w:tc>
          <w:tcPr>
            <w:tcW w:w="1640" w:type="dxa"/>
            <w:vAlign w:val="bottom"/>
          </w:tcPr>
          <w:p>
            <w:pPr>
              <w:ind w:left="140"/>
              <w:rPr>
                <w:sz w:val="20"/>
                <w:szCs w:val="20"/>
              </w:rPr>
            </w:pPr>
            <w:r>
              <w:rPr>
                <w:rFonts w:eastAsia="Times New Roman"/>
                <w:sz w:val="21"/>
                <w:szCs w:val="21"/>
              </w:rPr>
              <w:t>B. reasons</w:t>
            </w:r>
          </w:p>
        </w:tc>
        <w:tc>
          <w:tcPr>
            <w:tcW w:w="1720" w:type="dxa"/>
            <w:vAlign w:val="bottom"/>
          </w:tcPr>
          <w:p>
            <w:pPr>
              <w:ind w:left="320"/>
              <w:rPr>
                <w:sz w:val="20"/>
                <w:szCs w:val="20"/>
              </w:rPr>
            </w:pPr>
            <w:r>
              <w:rPr>
                <w:rFonts w:eastAsia="Times New Roman"/>
                <w:sz w:val="21"/>
                <w:szCs w:val="21"/>
              </w:rPr>
              <w:t>C. methods</w:t>
            </w:r>
          </w:p>
        </w:tc>
        <w:tc>
          <w:tcPr>
            <w:tcW w:w="1800" w:type="dxa"/>
            <w:vAlign w:val="bottom"/>
          </w:tcPr>
          <w:p>
            <w:pPr>
              <w:ind w:right="596"/>
              <w:jc w:val="right"/>
              <w:rPr>
                <w:sz w:val="20"/>
                <w:szCs w:val="20"/>
              </w:rPr>
            </w:pPr>
            <w:r>
              <w:rPr>
                <w:rFonts w:eastAsia="Times New Roman"/>
                <w:sz w:val="21"/>
                <w:szCs w:val="21"/>
              </w:rPr>
              <w:t>D. claims</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10.</w:t>
            </w:r>
          </w:p>
        </w:tc>
        <w:tc>
          <w:tcPr>
            <w:tcW w:w="1520" w:type="dxa"/>
            <w:vAlign w:val="bottom"/>
          </w:tcPr>
          <w:p>
            <w:pPr>
              <w:ind w:left="100"/>
              <w:rPr>
                <w:sz w:val="20"/>
                <w:szCs w:val="20"/>
              </w:rPr>
            </w:pPr>
            <w:r>
              <w:rPr>
                <w:rFonts w:eastAsia="Times New Roman"/>
                <w:sz w:val="21"/>
                <w:szCs w:val="21"/>
              </w:rPr>
              <w:t>A. Though</w:t>
            </w:r>
          </w:p>
        </w:tc>
        <w:tc>
          <w:tcPr>
            <w:tcW w:w="1640" w:type="dxa"/>
            <w:vAlign w:val="bottom"/>
          </w:tcPr>
          <w:p>
            <w:pPr>
              <w:ind w:left="120"/>
              <w:rPr>
                <w:sz w:val="20"/>
                <w:szCs w:val="20"/>
              </w:rPr>
            </w:pPr>
            <w:r>
              <w:rPr>
                <w:rFonts w:eastAsia="Times New Roman"/>
                <w:sz w:val="21"/>
                <w:szCs w:val="21"/>
              </w:rPr>
              <w:t>B. again</w:t>
            </w:r>
          </w:p>
        </w:tc>
        <w:tc>
          <w:tcPr>
            <w:tcW w:w="1720" w:type="dxa"/>
            <w:vAlign w:val="bottom"/>
          </w:tcPr>
          <w:p>
            <w:pPr>
              <w:ind w:left="340"/>
              <w:rPr>
                <w:sz w:val="20"/>
                <w:szCs w:val="20"/>
              </w:rPr>
            </w:pPr>
            <w:r>
              <w:rPr>
                <w:rFonts w:eastAsia="Times New Roman"/>
                <w:sz w:val="21"/>
                <w:szCs w:val="21"/>
              </w:rPr>
              <w:t>C. indeed</w:t>
            </w:r>
          </w:p>
        </w:tc>
        <w:tc>
          <w:tcPr>
            <w:tcW w:w="1800" w:type="dxa"/>
            <w:vAlign w:val="bottom"/>
          </w:tcPr>
          <w:p>
            <w:pPr>
              <w:ind w:left="360"/>
              <w:rPr>
                <w:sz w:val="20"/>
                <w:szCs w:val="20"/>
              </w:rPr>
            </w:pPr>
            <w:r>
              <w:rPr>
                <w:rFonts w:eastAsia="Times New Roman"/>
                <w:sz w:val="21"/>
                <w:szCs w:val="21"/>
              </w:rPr>
              <w:t>D. instead</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11.</w:t>
            </w:r>
          </w:p>
        </w:tc>
        <w:tc>
          <w:tcPr>
            <w:tcW w:w="1520" w:type="dxa"/>
            <w:vAlign w:val="bottom"/>
          </w:tcPr>
          <w:p>
            <w:pPr>
              <w:ind w:left="100"/>
              <w:rPr>
                <w:sz w:val="20"/>
                <w:szCs w:val="20"/>
              </w:rPr>
            </w:pPr>
            <w:r>
              <w:rPr>
                <w:rFonts w:eastAsia="Times New Roman"/>
                <w:sz w:val="21"/>
                <w:szCs w:val="21"/>
              </w:rPr>
              <w:t>A. Track</w:t>
            </w:r>
          </w:p>
        </w:tc>
        <w:tc>
          <w:tcPr>
            <w:tcW w:w="1640" w:type="dxa"/>
            <w:vAlign w:val="bottom"/>
          </w:tcPr>
          <w:p>
            <w:pPr>
              <w:ind w:left="160"/>
              <w:rPr>
                <w:sz w:val="20"/>
                <w:szCs w:val="20"/>
              </w:rPr>
            </w:pPr>
            <w:r>
              <w:rPr>
                <w:rFonts w:eastAsia="Times New Roman"/>
                <w:sz w:val="21"/>
                <w:szCs w:val="21"/>
              </w:rPr>
              <w:t>B. overlook</w:t>
            </w:r>
          </w:p>
        </w:tc>
        <w:tc>
          <w:tcPr>
            <w:tcW w:w="1720" w:type="dxa"/>
            <w:vAlign w:val="bottom"/>
          </w:tcPr>
          <w:p>
            <w:pPr>
              <w:ind w:left="340"/>
              <w:rPr>
                <w:sz w:val="20"/>
                <w:szCs w:val="20"/>
              </w:rPr>
            </w:pPr>
            <w:r>
              <w:rPr>
                <w:rFonts w:eastAsia="Times New Roman"/>
                <w:sz w:val="21"/>
                <w:szCs w:val="21"/>
              </w:rPr>
              <w:t>C. conceal</w:t>
            </w:r>
          </w:p>
        </w:tc>
        <w:tc>
          <w:tcPr>
            <w:tcW w:w="1800" w:type="dxa"/>
            <w:vAlign w:val="bottom"/>
          </w:tcPr>
          <w:p>
            <w:pPr>
              <w:ind w:left="460"/>
              <w:rPr>
                <w:sz w:val="20"/>
                <w:szCs w:val="20"/>
              </w:rPr>
            </w:pPr>
            <w:r>
              <w:rPr>
                <w:rFonts w:eastAsia="Times New Roman"/>
                <w:sz w:val="21"/>
                <w:szCs w:val="21"/>
              </w:rPr>
              <w:t>D. report</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12.</w:t>
            </w:r>
          </w:p>
        </w:tc>
        <w:tc>
          <w:tcPr>
            <w:tcW w:w="1520" w:type="dxa"/>
            <w:vAlign w:val="bottom"/>
          </w:tcPr>
          <w:p>
            <w:pPr>
              <w:ind w:left="100"/>
              <w:rPr>
                <w:sz w:val="20"/>
                <w:szCs w:val="20"/>
              </w:rPr>
            </w:pPr>
            <w:r>
              <w:rPr>
                <w:rFonts w:eastAsia="Times New Roman"/>
                <w:sz w:val="21"/>
                <w:szCs w:val="21"/>
              </w:rPr>
              <w:t>A. Approval of</w:t>
            </w:r>
          </w:p>
        </w:tc>
        <w:tc>
          <w:tcPr>
            <w:tcW w:w="1640" w:type="dxa"/>
            <w:vAlign w:val="bottom"/>
          </w:tcPr>
          <w:p>
            <w:pPr>
              <w:ind w:left="160"/>
              <w:rPr>
                <w:sz w:val="20"/>
                <w:szCs w:val="20"/>
              </w:rPr>
            </w:pPr>
            <w:r>
              <w:rPr>
                <w:rFonts w:eastAsia="Times New Roman"/>
                <w:sz w:val="21"/>
                <w:szCs w:val="21"/>
              </w:rPr>
              <w:t>B. hold onto</w:t>
            </w:r>
          </w:p>
        </w:tc>
        <w:tc>
          <w:tcPr>
            <w:tcW w:w="1720" w:type="dxa"/>
            <w:vAlign w:val="bottom"/>
          </w:tcPr>
          <w:p>
            <w:pPr>
              <w:ind w:left="300"/>
              <w:rPr>
                <w:sz w:val="20"/>
                <w:szCs w:val="20"/>
              </w:rPr>
            </w:pPr>
            <w:r>
              <w:rPr>
                <w:rFonts w:eastAsia="Times New Roman"/>
                <w:sz w:val="21"/>
                <w:szCs w:val="21"/>
              </w:rPr>
              <w:t>C. account for</w:t>
            </w:r>
          </w:p>
        </w:tc>
        <w:tc>
          <w:tcPr>
            <w:tcW w:w="1800" w:type="dxa"/>
            <w:vAlign w:val="bottom"/>
          </w:tcPr>
          <w:p>
            <w:pPr>
              <w:ind w:left="420"/>
              <w:rPr>
                <w:sz w:val="20"/>
                <w:szCs w:val="20"/>
              </w:rPr>
            </w:pPr>
            <w:r>
              <w:rPr>
                <w:rFonts w:eastAsia="Times New Roman"/>
                <w:sz w:val="21"/>
                <w:szCs w:val="21"/>
              </w:rPr>
              <w:t>D. depend on</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13.</w:t>
            </w:r>
          </w:p>
        </w:tc>
        <w:tc>
          <w:tcPr>
            <w:tcW w:w="1520" w:type="dxa"/>
            <w:vAlign w:val="bottom"/>
          </w:tcPr>
          <w:p>
            <w:pPr>
              <w:ind w:left="100"/>
              <w:rPr>
                <w:sz w:val="20"/>
                <w:szCs w:val="20"/>
              </w:rPr>
            </w:pPr>
            <w:r>
              <w:rPr>
                <w:rFonts w:eastAsia="Times New Roman"/>
                <w:sz w:val="21"/>
                <w:szCs w:val="21"/>
              </w:rPr>
              <w:t>A. Share</w:t>
            </w:r>
          </w:p>
        </w:tc>
        <w:tc>
          <w:tcPr>
            <w:tcW w:w="1640" w:type="dxa"/>
            <w:vAlign w:val="bottom"/>
          </w:tcPr>
          <w:p>
            <w:pPr>
              <w:ind w:left="160"/>
              <w:rPr>
                <w:sz w:val="20"/>
                <w:szCs w:val="20"/>
              </w:rPr>
            </w:pPr>
            <w:r>
              <w:rPr>
                <w:rFonts w:eastAsia="Times New Roman"/>
                <w:sz w:val="21"/>
                <w:szCs w:val="21"/>
              </w:rPr>
              <w:t>B. adjust</w:t>
            </w:r>
          </w:p>
        </w:tc>
        <w:tc>
          <w:tcPr>
            <w:tcW w:w="1720" w:type="dxa"/>
            <w:vAlign w:val="bottom"/>
          </w:tcPr>
          <w:p>
            <w:pPr>
              <w:ind w:left="320"/>
              <w:rPr>
                <w:sz w:val="20"/>
                <w:szCs w:val="20"/>
              </w:rPr>
            </w:pPr>
            <w:r>
              <w:rPr>
                <w:rFonts w:eastAsia="Times New Roman"/>
                <w:sz w:val="21"/>
                <w:szCs w:val="21"/>
              </w:rPr>
              <w:t>C. confirm</w:t>
            </w:r>
          </w:p>
        </w:tc>
        <w:tc>
          <w:tcPr>
            <w:tcW w:w="1800" w:type="dxa"/>
            <w:vAlign w:val="bottom"/>
          </w:tcPr>
          <w:p>
            <w:pPr>
              <w:ind w:left="460"/>
              <w:rPr>
                <w:sz w:val="20"/>
                <w:szCs w:val="20"/>
              </w:rPr>
            </w:pPr>
            <w:r>
              <w:rPr>
                <w:rFonts w:eastAsia="Times New Roman"/>
                <w:sz w:val="21"/>
                <w:szCs w:val="21"/>
              </w:rPr>
              <w:t>D. prepare</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14.</w:t>
            </w:r>
          </w:p>
        </w:tc>
        <w:tc>
          <w:tcPr>
            <w:tcW w:w="1520" w:type="dxa"/>
            <w:vAlign w:val="bottom"/>
          </w:tcPr>
          <w:p>
            <w:pPr>
              <w:ind w:left="100"/>
              <w:rPr>
                <w:sz w:val="20"/>
                <w:szCs w:val="20"/>
              </w:rPr>
            </w:pPr>
            <w:r>
              <w:rPr>
                <w:rFonts w:eastAsia="Times New Roman"/>
                <w:sz w:val="21"/>
                <w:szCs w:val="21"/>
              </w:rPr>
              <w:t>Features</w:t>
            </w:r>
          </w:p>
        </w:tc>
        <w:tc>
          <w:tcPr>
            <w:tcW w:w="1640" w:type="dxa"/>
            <w:vAlign w:val="bottom"/>
          </w:tcPr>
          <w:p>
            <w:pPr>
              <w:ind w:left="140"/>
              <w:rPr>
                <w:sz w:val="20"/>
                <w:szCs w:val="20"/>
              </w:rPr>
            </w:pPr>
            <w:r>
              <w:rPr>
                <w:rFonts w:eastAsia="Times New Roman"/>
                <w:sz w:val="21"/>
                <w:szCs w:val="21"/>
              </w:rPr>
              <w:t>B. rules</w:t>
            </w:r>
          </w:p>
        </w:tc>
        <w:tc>
          <w:tcPr>
            <w:tcW w:w="1720" w:type="dxa"/>
            <w:vAlign w:val="bottom"/>
          </w:tcPr>
          <w:p>
            <w:pPr>
              <w:ind w:left="300"/>
              <w:rPr>
                <w:sz w:val="20"/>
                <w:szCs w:val="20"/>
              </w:rPr>
            </w:pPr>
            <w:r>
              <w:rPr>
                <w:rFonts w:eastAsia="Times New Roman"/>
                <w:sz w:val="21"/>
                <w:szCs w:val="21"/>
              </w:rPr>
              <w:t>C. tests</w:t>
            </w:r>
          </w:p>
        </w:tc>
        <w:tc>
          <w:tcPr>
            <w:tcW w:w="1800" w:type="dxa"/>
            <w:vAlign w:val="bottom"/>
          </w:tcPr>
          <w:p>
            <w:pPr>
              <w:ind w:left="360"/>
              <w:rPr>
                <w:sz w:val="20"/>
                <w:szCs w:val="20"/>
              </w:rPr>
            </w:pPr>
            <w:r>
              <w:rPr>
                <w:rFonts w:eastAsia="Times New Roman"/>
                <w:sz w:val="21"/>
                <w:szCs w:val="21"/>
              </w:rPr>
              <w:t>D. results</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15.</w:t>
            </w:r>
          </w:p>
        </w:tc>
        <w:tc>
          <w:tcPr>
            <w:tcW w:w="1520" w:type="dxa"/>
            <w:vAlign w:val="bottom"/>
          </w:tcPr>
          <w:p>
            <w:pPr>
              <w:ind w:left="100"/>
              <w:rPr>
                <w:sz w:val="20"/>
                <w:szCs w:val="20"/>
              </w:rPr>
            </w:pPr>
            <w:r>
              <w:rPr>
                <w:rFonts w:eastAsia="Times New Roman"/>
                <w:sz w:val="21"/>
                <w:szCs w:val="21"/>
              </w:rPr>
              <w:t>A. Anxious</w:t>
            </w:r>
          </w:p>
        </w:tc>
        <w:tc>
          <w:tcPr>
            <w:tcW w:w="1640" w:type="dxa"/>
            <w:vAlign w:val="bottom"/>
          </w:tcPr>
          <w:p>
            <w:pPr>
              <w:ind w:left="180"/>
              <w:rPr>
                <w:sz w:val="20"/>
                <w:szCs w:val="20"/>
              </w:rPr>
            </w:pPr>
            <w:r>
              <w:rPr>
                <w:rFonts w:eastAsia="Times New Roman"/>
                <w:sz w:val="21"/>
                <w:szCs w:val="21"/>
              </w:rPr>
              <w:t>B. hungry</w:t>
            </w:r>
          </w:p>
        </w:tc>
        <w:tc>
          <w:tcPr>
            <w:tcW w:w="1720" w:type="dxa"/>
            <w:vAlign w:val="bottom"/>
          </w:tcPr>
          <w:p>
            <w:pPr>
              <w:ind w:left="320"/>
              <w:rPr>
                <w:sz w:val="20"/>
                <w:szCs w:val="20"/>
              </w:rPr>
            </w:pPr>
            <w:r>
              <w:rPr>
                <w:rFonts w:eastAsia="Times New Roman"/>
                <w:sz w:val="21"/>
                <w:szCs w:val="21"/>
              </w:rPr>
              <w:t>C. sick</w:t>
            </w:r>
          </w:p>
        </w:tc>
        <w:tc>
          <w:tcPr>
            <w:tcW w:w="1800" w:type="dxa"/>
            <w:vAlign w:val="bottom"/>
          </w:tcPr>
          <w:p>
            <w:pPr>
              <w:ind w:right="616"/>
              <w:jc w:val="right"/>
              <w:rPr>
                <w:sz w:val="20"/>
                <w:szCs w:val="20"/>
              </w:rPr>
            </w:pPr>
            <w:r>
              <w:rPr>
                <w:rFonts w:eastAsia="Times New Roman"/>
                <w:sz w:val="21"/>
                <w:szCs w:val="21"/>
              </w:rPr>
              <w:t>D. bored</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16.</w:t>
            </w:r>
          </w:p>
        </w:tc>
        <w:tc>
          <w:tcPr>
            <w:tcW w:w="1520" w:type="dxa"/>
            <w:vAlign w:val="bottom"/>
          </w:tcPr>
          <w:p>
            <w:pPr>
              <w:ind w:left="100"/>
              <w:rPr>
                <w:sz w:val="20"/>
                <w:szCs w:val="20"/>
              </w:rPr>
            </w:pPr>
            <w:r>
              <w:rPr>
                <w:rFonts w:eastAsia="Times New Roman"/>
                <w:sz w:val="21"/>
                <w:szCs w:val="21"/>
              </w:rPr>
              <w:t>A. Secret</w:t>
            </w:r>
          </w:p>
        </w:tc>
        <w:tc>
          <w:tcPr>
            <w:tcW w:w="1640" w:type="dxa"/>
            <w:vAlign w:val="bottom"/>
          </w:tcPr>
          <w:p>
            <w:pPr>
              <w:ind w:left="200"/>
              <w:rPr>
                <w:sz w:val="20"/>
                <w:szCs w:val="20"/>
              </w:rPr>
            </w:pPr>
            <w:r>
              <w:rPr>
                <w:rFonts w:eastAsia="Times New Roman"/>
                <w:sz w:val="21"/>
                <w:szCs w:val="21"/>
              </w:rPr>
              <w:t>B. belief</w:t>
            </w:r>
          </w:p>
        </w:tc>
        <w:tc>
          <w:tcPr>
            <w:tcW w:w="1720" w:type="dxa"/>
            <w:vAlign w:val="bottom"/>
          </w:tcPr>
          <w:p>
            <w:pPr>
              <w:ind w:left="340"/>
              <w:rPr>
                <w:sz w:val="20"/>
                <w:szCs w:val="20"/>
              </w:rPr>
            </w:pPr>
            <w:r>
              <w:rPr>
                <w:rFonts w:eastAsia="Times New Roman"/>
                <w:sz w:val="21"/>
                <w:szCs w:val="21"/>
              </w:rPr>
              <w:t>C. sign</w:t>
            </w:r>
          </w:p>
        </w:tc>
        <w:tc>
          <w:tcPr>
            <w:tcW w:w="1800" w:type="dxa"/>
            <w:vAlign w:val="bottom"/>
          </w:tcPr>
          <w:p>
            <w:pPr>
              <w:ind w:left="380"/>
              <w:rPr>
                <w:sz w:val="20"/>
                <w:szCs w:val="20"/>
              </w:rPr>
            </w:pPr>
            <w:r>
              <w:rPr>
                <w:rFonts w:eastAsia="Times New Roman"/>
                <w:sz w:val="21"/>
                <w:szCs w:val="21"/>
              </w:rPr>
              <w:t>D. principle</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17.</w:t>
            </w:r>
          </w:p>
        </w:tc>
        <w:tc>
          <w:tcPr>
            <w:tcW w:w="1520" w:type="dxa"/>
            <w:vAlign w:val="bottom"/>
          </w:tcPr>
          <w:p>
            <w:pPr>
              <w:ind w:left="100"/>
              <w:rPr>
                <w:sz w:val="20"/>
                <w:szCs w:val="20"/>
              </w:rPr>
            </w:pPr>
            <w:r>
              <w:rPr>
                <w:rFonts w:eastAsia="Times New Roman"/>
                <w:sz w:val="21"/>
                <w:szCs w:val="21"/>
              </w:rPr>
              <w:t>A. Necessity</w:t>
            </w:r>
          </w:p>
        </w:tc>
        <w:tc>
          <w:tcPr>
            <w:tcW w:w="1640" w:type="dxa"/>
            <w:vAlign w:val="bottom"/>
          </w:tcPr>
          <w:p>
            <w:pPr>
              <w:ind w:left="180"/>
              <w:rPr>
                <w:sz w:val="20"/>
                <w:szCs w:val="20"/>
              </w:rPr>
            </w:pPr>
            <w:r>
              <w:rPr>
                <w:rFonts w:eastAsia="Times New Roman"/>
                <w:sz w:val="21"/>
                <w:szCs w:val="21"/>
              </w:rPr>
              <w:t>B. decision</w:t>
            </w:r>
          </w:p>
        </w:tc>
        <w:tc>
          <w:tcPr>
            <w:tcW w:w="1720" w:type="dxa"/>
            <w:vAlign w:val="bottom"/>
          </w:tcPr>
          <w:p>
            <w:pPr>
              <w:ind w:left="320"/>
              <w:rPr>
                <w:sz w:val="20"/>
                <w:szCs w:val="20"/>
              </w:rPr>
            </w:pPr>
            <w:r>
              <w:rPr>
                <w:rFonts w:eastAsia="Times New Roman"/>
                <w:sz w:val="21"/>
                <w:szCs w:val="21"/>
              </w:rPr>
              <w:t>C. wish</w:t>
            </w:r>
          </w:p>
        </w:tc>
        <w:tc>
          <w:tcPr>
            <w:tcW w:w="1800" w:type="dxa"/>
            <w:vAlign w:val="bottom"/>
          </w:tcPr>
          <w:p>
            <w:pPr>
              <w:ind w:left="400"/>
              <w:rPr>
                <w:sz w:val="20"/>
                <w:szCs w:val="20"/>
              </w:rPr>
            </w:pPr>
            <w:r>
              <w:rPr>
                <w:rFonts w:eastAsia="Times New Roman"/>
                <w:sz w:val="21"/>
                <w:szCs w:val="21"/>
              </w:rPr>
              <w:t>D. request</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18.</w:t>
            </w:r>
          </w:p>
        </w:tc>
        <w:tc>
          <w:tcPr>
            <w:tcW w:w="1520" w:type="dxa"/>
            <w:vAlign w:val="bottom"/>
          </w:tcPr>
          <w:p>
            <w:pPr>
              <w:ind w:left="100"/>
              <w:rPr>
                <w:sz w:val="20"/>
                <w:szCs w:val="20"/>
              </w:rPr>
            </w:pPr>
            <w:r>
              <w:rPr>
                <w:rFonts w:eastAsia="Times New Roman"/>
                <w:sz w:val="21"/>
                <w:szCs w:val="21"/>
              </w:rPr>
              <w:t>A. Surprising</w:t>
            </w:r>
          </w:p>
        </w:tc>
        <w:tc>
          <w:tcPr>
            <w:tcW w:w="1640" w:type="dxa"/>
            <w:vAlign w:val="bottom"/>
          </w:tcPr>
          <w:p>
            <w:pPr>
              <w:ind w:left="240"/>
              <w:rPr>
                <w:sz w:val="20"/>
                <w:szCs w:val="20"/>
              </w:rPr>
            </w:pPr>
            <w:r>
              <w:rPr>
                <w:rFonts w:eastAsia="Times New Roman"/>
                <w:sz w:val="21"/>
                <w:szCs w:val="21"/>
              </w:rPr>
              <w:t>B. restricting</w:t>
            </w:r>
          </w:p>
        </w:tc>
        <w:tc>
          <w:tcPr>
            <w:tcW w:w="1720" w:type="dxa"/>
            <w:vAlign w:val="bottom"/>
          </w:tcPr>
          <w:p>
            <w:pPr>
              <w:ind w:left="320"/>
              <w:rPr>
                <w:sz w:val="20"/>
                <w:szCs w:val="20"/>
              </w:rPr>
            </w:pPr>
            <w:r>
              <w:rPr>
                <w:rFonts w:eastAsia="Times New Roman"/>
                <w:sz w:val="21"/>
                <w:szCs w:val="21"/>
              </w:rPr>
              <w:t>C. consuming</w:t>
            </w:r>
          </w:p>
        </w:tc>
        <w:tc>
          <w:tcPr>
            <w:tcW w:w="1800" w:type="dxa"/>
            <w:vAlign w:val="bottom"/>
          </w:tcPr>
          <w:p>
            <w:pPr>
              <w:ind w:left="400"/>
              <w:rPr>
                <w:sz w:val="20"/>
                <w:szCs w:val="20"/>
              </w:rPr>
            </w:pPr>
            <w:r>
              <w:rPr>
                <w:rFonts w:eastAsia="Times New Roman"/>
                <w:w w:val="98"/>
                <w:sz w:val="21"/>
                <w:szCs w:val="21"/>
              </w:rPr>
              <w:t>D. disappointing</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19.</w:t>
            </w:r>
          </w:p>
        </w:tc>
        <w:tc>
          <w:tcPr>
            <w:tcW w:w="1520" w:type="dxa"/>
            <w:vAlign w:val="bottom"/>
          </w:tcPr>
          <w:p>
            <w:pPr>
              <w:ind w:left="100"/>
              <w:rPr>
                <w:sz w:val="20"/>
                <w:szCs w:val="20"/>
              </w:rPr>
            </w:pPr>
            <w:r>
              <w:rPr>
                <w:rFonts w:eastAsia="Times New Roman"/>
                <w:sz w:val="21"/>
                <w:szCs w:val="21"/>
              </w:rPr>
              <w:t>A. Because</w:t>
            </w:r>
          </w:p>
        </w:tc>
        <w:tc>
          <w:tcPr>
            <w:tcW w:w="1640" w:type="dxa"/>
            <w:vAlign w:val="bottom"/>
          </w:tcPr>
          <w:p>
            <w:pPr>
              <w:ind w:left="280"/>
              <w:rPr>
                <w:sz w:val="20"/>
                <w:szCs w:val="20"/>
              </w:rPr>
            </w:pPr>
            <w:r>
              <w:rPr>
                <w:rFonts w:eastAsia="Times New Roman"/>
                <w:sz w:val="21"/>
                <w:szCs w:val="21"/>
              </w:rPr>
              <w:t>B. unless</w:t>
            </w:r>
          </w:p>
        </w:tc>
        <w:tc>
          <w:tcPr>
            <w:tcW w:w="1720" w:type="dxa"/>
            <w:vAlign w:val="bottom"/>
          </w:tcPr>
          <w:p>
            <w:pPr>
              <w:ind w:left="360"/>
              <w:rPr>
                <w:sz w:val="20"/>
                <w:szCs w:val="20"/>
              </w:rPr>
            </w:pPr>
            <w:r>
              <w:rPr>
                <w:rFonts w:eastAsia="Times New Roman"/>
                <w:sz w:val="21"/>
                <w:szCs w:val="21"/>
              </w:rPr>
              <w:t>C. until</w:t>
            </w:r>
          </w:p>
        </w:tc>
        <w:tc>
          <w:tcPr>
            <w:tcW w:w="1800" w:type="dxa"/>
            <w:vAlign w:val="bottom"/>
          </w:tcPr>
          <w:p>
            <w:pPr>
              <w:ind w:left="420"/>
              <w:rPr>
                <w:sz w:val="20"/>
                <w:szCs w:val="20"/>
              </w:rPr>
            </w:pPr>
            <w:r>
              <w:rPr>
                <w:rFonts w:eastAsia="Times New Roman"/>
                <w:sz w:val="21"/>
                <w:szCs w:val="21"/>
              </w:rPr>
              <w:t>D. if</w:t>
            </w:r>
          </w:p>
        </w:tc>
      </w:tr>
      <w:tr>
        <w:tblPrEx>
          <w:tblCellMar>
            <w:top w:w="0" w:type="dxa"/>
            <w:left w:w="0" w:type="dxa"/>
            <w:bottom w:w="0" w:type="dxa"/>
            <w:right w:w="0" w:type="dxa"/>
          </w:tblCellMar>
        </w:tblPrEx>
        <w:trPr>
          <w:trHeight w:val="312" w:hRule="atLeast"/>
        </w:trPr>
        <w:tc>
          <w:tcPr>
            <w:tcW w:w="260" w:type="dxa"/>
            <w:vAlign w:val="bottom"/>
          </w:tcPr>
          <w:p>
            <w:pPr>
              <w:rPr>
                <w:sz w:val="20"/>
                <w:szCs w:val="20"/>
              </w:rPr>
            </w:pPr>
            <w:r>
              <w:rPr>
                <w:rFonts w:eastAsia="Times New Roman"/>
                <w:w w:val="91"/>
                <w:sz w:val="21"/>
                <w:szCs w:val="21"/>
              </w:rPr>
              <w:t>20.</w:t>
            </w:r>
          </w:p>
        </w:tc>
        <w:tc>
          <w:tcPr>
            <w:tcW w:w="1520" w:type="dxa"/>
            <w:vAlign w:val="bottom"/>
          </w:tcPr>
          <w:p>
            <w:pPr>
              <w:ind w:left="100"/>
              <w:rPr>
                <w:sz w:val="20"/>
                <w:szCs w:val="20"/>
              </w:rPr>
            </w:pPr>
            <w:r>
              <w:rPr>
                <w:rFonts w:eastAsia="Times New Roman"/>
                <w:sz w:val="21"/>
                <w:szCs w:val="21"/>
              </w:rPr>
              <w:t>A. Dominating</w:t>
            </w:r>
          </w:p>
        </w:tc>
        <w:tc>
          <w:tcPr>
            <w:tcW w:w="1640" w:type="dxa"/>
            <w:vAlign w:val="bottom"/>
          </w:tcPr>
          <w:p>
            <w:pPr>
              <w:ind w:left="260"/>
              <w:rPr>
                <w:sz w:val="20"/>
                <w:szCs w:val="20"/>
              </w:rPr>
            </w:pPr>
            <w:r>
              <w:rPr>
                <w:rFonts w:eastAsia="Times New Roman"/>
                <w:sz w:val="21"/>
                <w:szCs w:val="21"/>
              </w:rPr>
              <w:t>B. puzzling</w:t>
            </w:r>
          </w:p>
        </w:tc>
        <w:tc>
          <w:tcPr>
            <w:tcW w:w="1720" w:type="dxa"/>
            <w:vAlign w:val="bottom"/>
          </w:tcPr>
          <w:p>
            <w:pPr>
              <w:ind w:left="320"/>
              <w:rPr>
                <w:sz w:val="20"/>
                <w:szCs w:val="20"/>
              </w:rPr>
            </w:pPr>
            <w:r>
              <w:rPr>
                <w:rFonts w:eastAsia="Times New Roman"/>
                <w:sz w:val="21"/>
                <w:szCs w:val="21"/>
              </w:rPr>
              <w:t>C. triumphing</w:t>
            </w:r>
          </w:p>
        </w:tc>
        <w:tc>
          <w:tcPr>
            <w:tcW w:w="1800" w:type="dxa"/>
            <w:vAlign w:val="bottom"/>
          </w:tcPr>
          <w:p>
            <w:pPr>
              <w:ind w:left="420"/>
              <w:rPr>
                <w:sz w:val="20"/>
                <w:szCs w:val="20"/>
              </w:rPr>
            </w:pPr>
            <w:r>
              <w:rPr>
                <w:rFonts w:eastAsia="Times New Roman"/>
                <w:sz w:val="21"/>
                <w:szCs w:val="21"/>
              </w:rPr>
              <w:t>D. obsessing</w:t>
            </w:r>
          </w:p>
        </w:tc>
      </w:tr>
    </w:tbl>
    <w:p>
      <w:pPr>
        <w:spacing w:line="20" w:lineRule="exact"/>
        <w:rPr>
          <w:sz w:val="20"/>
          <w:szCs w:val="20"/>
        </w:rPr>
      </w:pPr>
    </w:p>
    <w:p>
      <w:pPr>
        <w:spacing w:line="332" w:lineRule="exact"/>
        <w:rPr>
          <w:sz w:val="20"/>
          <w:szCs w:val="20"/>
        </w:rPr>
      </w:pPr>
    </w:p>
    <w:p>
      <w:pPr>
        <w:numPr>
          <w:ilvl w:val="0"/>
          <w:numId w:val="1"/>
        </w:numPr>
        <w:tabs>
          <w:tab w:val="left" w:pos="622"/>
        </w:tabs>
        <w:spacing w:line="299" w:lineRule="exact"/>
        <w:ind w:left="360" w:right="266"/>
        <w:rPr>
          <w:rFonts w:eastAsia="Times New Roman"/>
          <w:sz w:val="21"/>
          <w:szCs w:val="21"/>
        </w:rPr>
      </w:pPr>
      <w:r>
        <w:rPr>
          <w:rFonts w:hint="eastAsia" w:ascii="宋体" w:hAnsi="宋体" w:eastAsia="宋体" w:cs="宋体"/>
          <w:color w:val="FF0000"/>
          <w:sz w:val="21"/>
          <w:szCs w:val="21"/>
          <w:lang w:val="en-US" w:eastAsia="zh-CN"/>
        </w:rPr>
        <w:t>C.</w:t>
      </w:r>
      <w:r>
        <w:rPr>
          <w:rFonts w:ascii="宋体" w:hAnsi="宋体" w:eastAsia="宋体" w:cs="宋体"/>
          <w:sz w:val="21"/>
          <w:szCs w:val="21"/>
        </w:rPr>
        <w:t>逻辑关系题：文章第一句说定期称体重是一个很好的方式，空格后谈到</w:t>
      </w:r>
      <w:r>
        <w:rPr>
          <w:rFonts w:eastAsia="Times New Roman"/>
          <w:sz w:val="21"/>
          <w:szCs w:val="21"/>
        </w:rPr>
        <w:t xml:space="preserve"> hurt </w:t>
      </w:r>
      <w:r>
        <w:rPr>
          <w:rFonts w:ascii="宋体" w:hAnsi="宋体" w:eastAsia="宋体" w:cs="宋体"/>
          <w:sz w:val="21"/>
          <w:szCs w:val="21"/>
        </w:rPr>
        <w:t>伤害</w:t>
      </w:r>
      <w:r>
        <w:rPr>
          <w:rFonts w:eastAsia="Times New Roman"/>
          <w:sz w:val="21"/>
          <w:szCs w:val="21"/>
        </w:rPr>
        <w:t xml:space="preserve"> ia</w:t>
      </w:r>
      <w:r>
        <w:rPr>
          <w:rFonts w:ascii="宋体" w:hAnsi="宋体" w:eastAsia="宋体" w:cs="宋体"/>
          <w:sz w:val="21"/>
          <w:szCs w:val="21"/>
        </w:rPr>
        <w:t>，所以前后构成转折相反关系，需要填入一个转折词，选</w:t>
      </w:r>
      <w:r>
        <w:rPr>
          <w:rFonts w:eastAsia="Times New Roman"/>
          <w:sz w:val="21"/>
          <w:szCs w:val="21"/>
        </w:rPr>
        <w:t xml:space="preserve"> C however</w:t>
      </w:r>
      <w:r>
        <w:rPr>
          <w:rFonts w:ascii="宋体" w:hAnsi="宋体" w:eastAsia="宋体" w:cs="宋体"/>
          <w:sz w:val="21"/>
          <w:szCs w:val="21"/>
        </w:rPr>
        <w:t>。干扰项</w:t>
      </w:r>
      <w:r>
        <w:rPr>
          <w:rFonts w:eastAsia="Times New Roman"/>
          <w:sz w:val="21"/>
          <w:szCs w:val="21"/>
        </w:rPr>
        <w:t xml:space="preserve"> A </w:t>
      </w:r>
      <w:r>
        <w:rPr>
          <w:rFonts w:ascii="宋体" w:hAnsi="宋体" w:eastAsia="宋体" w:cs="宋体"/>
          <w:sz w:val="21"/>
          <w:szCs w:val="21"/>
        </w:rPr>
        <w:t>因此，</w:t>
      </w:r>
      <w:r>
        <w:rPr>
          <w:rFonts w:eastAsia="Times New Roman"/>
          <w:sz w:val="21"/>
          <w:szCs w:val="21"/>
        </w:rPr>
        <w:t xml:space="preserve">B </w:t>
      </w:r>
      <w:r>
        <w:rPr>
          <w:rFonts w:ascii="宋体" w:hAnsi="宋体" w:eastAsia="宋体" w:cs="宋体"/>
          <w:sz w:val="21"/>
          <w:szCs w:val="21"/>
        </w:rPr>
        <w:t>否则，</w:t>
      </w:r>
      <w:r>
        <w:rPr>
          <w:rFonts w:eastAsia="Times New Roman"/>
          <w:sz w:val="21"/>
          <w:szCs w:val="21"/>
        </w:rPr>
        <w:t xml:space="preserve"> D </w:t>
      </w:r>
      <w:r>
        <w:rPr>
          <w:rFonts w:ascii="宋体" w:hAnsi="宋体" w:eastAsia="宋体" w:cs="宋体"/>
          <w:sz w:val="21"/>
          <w:szCs w:val="21"/>
        </w:rPr>
        <w:t>除此之外。都不符合题意。</w:t>
      </w:r>
    </w:p>
    <w:p>
      <w:pPr>
        <w:spacing w:line="41" w:lineRule="exact"/>
        <w:rPr>
          <w:rFonts w:eastAsia="Times New Roman"/>
          <w:sz w:val="21"/>
          <w:szCs w:val="21"/>
        </w:rPr>
      </w:pPr>
    </w:p>
    <w:p>
      <w:pPr>
        <w:numPr>
          <w:ilvl w:val="0"/>
          <w:numId w:val="1"/>
        </w:numPr>
        <w:tabs>
          <w:tab w:val="left" w:pos="622"/>
        </w:tabs>
        <w:spacing w:line="292" w:lineRule="exact"/>
        <w:ind w:left="360" w:right="266"/>
        <w:rPr>
          <w:rFonts w:eastAsia="Times New Roman"/>
          <w:sz w:val="21"/>
          <w:szCs w:val="21"/>
        </w:rPr>
      </w:pPr>
      <w:r>
        <w:rPr>
          <w:rFonts w:hint="eastAsia" w:ascii="宋体" w:hAnsi="宋体" w:eastAsia="宋体" w:cs="宋体"/>
          <w:color w:val="FF0000"/>
          <w:sz w:val="21"/>
          <w:szCs w:val="21"/>
          <w:lang w:val="en-US" w:eastAsia="zh-CN"/>
        </w:rPr>
        <w:t>D.</w:t>
      </w:r>
      <w:r>
        <w:rPr>
          <w:rFonts w:ascii="宋体" w:hAnsi="宋体" w:eastAsia="宋体" w:cs="宋体"/>
          <w:sz w:val="21"/>
          <w:szCs w:val="21"/>
        </w:rPr>
        <w:t>词性题：空前提到伤害大，空格内需要填入与</w:t>
      </w:r>
      <w:r>
        <w:rPr>
          <w:rFonts w:eastAsia="Times New Roman"/>
          <w:sz w:val="21"/>
          <w:szCs w:val="21"/>
        </w:rPr>
        <w:t xml:space="preserve"> hurt </w:t>
      </w:r>
      <w:r>
        <w:rPr>
          <w:rFonts w:ascii="宋体" w:hAnsi="宋体" w:eastAsia="宋体" w:cs="宋体"/>
          <w:sz w:val="21"/>
          <w:szCs w:val="21"/>
        </w:rPr>
        <w:t>的反义词，正确的是</w:t>
      </w:r>
      <w:r>
        <w:rPr>
          <w:rFonts w:eastAsia="Times New Roman"/>
          <w:sz w:val="21"/>
          <w:szCs w:val="21"/>
        </w:rPr>
        <w:t xml:space="preserve"> D help </w:t>
      </w:r>
      <w:r>
        <w:rPr>
          <w:rFonts w:ascii="宋体" w:hAnsi="宋体" w:eastAsia="宋体" w:cs="宋体"/>
          <w:sz w:val="21"/>
          <w:szCs w:val="21"/>
        </w:rPr>
        <w:t>有帮助。干扰项</w:t>
      </w:r>
      <w:r>
        <w:rPr>
          <w:rFonts w:eastAsia="Times New Roman"/>
          <w:sz w:val="21"/>
          <w:szCs w:val="21"/>
        </w:rPr>
        <w:t xml:space="preserve"> A </w:t>
      </w:r>
      <w:r>
        <w:rPr>
          <w:rFonts w:ascii="宋体" w:hAnsi="宋体" w:eastAsia="宋体" w:cs="宋体"/>
          <w:sz w:val="21"/>
          <w:szCs w:val="21"/>
        </w:rPr>
        <w:t>关心，</w:t>
      </w:r>
      <w:r>
        <w:rPr>
          <w:rFonts w:eastAsia="Times New Roman"/>
          <w:sz w:val="21"/>
          <w:szCs w:val="21"/>
        </w:rPr>
        <w:t xml:space="preserve">B </w:t>
      </w:r>
      <w:r>
        <w:rPr>
          <w:rFonts w:ascii="宋体" w:hAnsi="宋体" w:eastAsia="宋体" w:cs="宋体"/>
          <w:sz w:val="21"/>
          <w:szCs w:val="21"/>
        </w:rPr>
        <w:t>警告，</w:t>
      </w:r>
      <w:r>
        <w:rPr>
          <w:rFonts w:eastAsia="Times New Roman"/>
          <w:sz w:val="21"/>
          <w:szCs w:val="21"/>
        </w:rPr>
        <w:t xml:space="preserve">C </w:t>
      </w:r>
      <w:r>
        <w:rPr>
          <w:rFonts w:ascii="宋体" w:hAnsi="宋体" w:eastAsia="宋体" w:cs="宋体"/>
          <w:sz w:val="21"/>
          <w:szCs w:val="21"/>
        </w:rPr>
        <w:t>减少。</w:t>
      </w:r>
    </w:p>
    <w:p>
      <w:pPr>
        <w:spacing w:line="40" w:lineRule="exact"/>
        <w:rPr>
          <w:rFonts w:eastAsia="Times New Roman"/>
          <w:sz w:val="21"/>
          <w:szCs w:val="21"/>
        </w:rPr>
      </w:pPr>
    </w:p>
    <w:p>
      <w:pPr>
        <w:numPr>
          <w:ilvl w:val="0"/>
          <w:numId w:val="1"/>
        </w:numPr>
        <w:tabs>
          <w:tab w:val="left" w:pos="727"/>
        </w:tabs>
        <w:spacing w:line="288" w:lineRule="exact"/>
        <w:ind w:left="360" w:right="366"/>
        <w:jc w:val="both"/>
        <w:rPr>
          <w:rFonts w:eastAsia="Times New Roman"/>
          <w:sz w:val="21"/>
          <w:szCs w:val="21"/>
        </w:rPr>
      </w:pPr>
      <w:r>
        <w:rPr>
          <w:rFonts w:hint="eastAsia" w:ascii="宋体" w:hAnsi="宋体" w:eastAsia="宋体" w:cs="宋体"/>
          <w:color w:val="FF0000"/>
          <w:sz w:val="21"/>
          <w:szCs w:val="21"/>
          <w:lang w:val="en-US" w:eastAsia="zh-CN"/>
        </w:rPr>
        <w:t>A.</w:t>
      </w:r>
      <w:r>
        <w:rPr>
          <w:rFonts w:ascii="宋体" w:hAnsi="宋体" w:eastAsia="宋体" w:cs="宋体"/>
          <w:sz w:val="21"/>
          <w:szCs w:val="21"/>
        </w:rPr>
        <w:t>副词题：这句意思是我们会把关注点由原来的通常关注体重和健康转移到</w:t>
      </w:r>
      <w:r>
        <w:rPr>
          <w:rFonts w:eastAsia="Times New Roman"/>
          <w:sz w:val="21"/>
          <w:szCs w:val="21"/>
        </w:rPr>
        <w:t>__</w:t>
      </w:r>
      <w:r>
        <w:rPr>
          <w:rFonts w:ascii="宋体" w:hAnsi="宋体" w:eastAsia="宋体" w:cs="宋体"/>
          <w:sz w:val="21"/>
          <w:szCs w:val="21"/>
        </w:rPr>
        <w:t>关注体重秤上面来。此处需要与</w:t>
      </w:r>
      <w:r>
        <w:rPr>
          <w:rFonts w:eastAsia="Times New Roman"/>
          <w:sz w:val="21"/>
          <w:szCs w:val="21"/>
        </w:rPr>
        <w:t xml:space="preserve"> generally </w:t>
      </w:r>
      <w:r>
        <w:rPr>
          <w:rFonts w:ascii="宋体" w:hAnsi="宋体" w:eastAsia="宋体" w:cs="宋体"/>
          <w:sz w:val="21"/>
          <w:szCs w:val="21"/>
        </w:rPr>
        <w:t>通常相反的词，正确的是</w:t>
      </w:r>
      <w:r>
        <w:rPr>
          <w:rFonts w:eastAsia="Times New Roman"/>
          <w:sz w:val="21"/>
          <w:szCs w:val="21"/>
        </w:rPr>
        <w:t xml:space="preserve"> solely </w:t>
      </w:r>
      <w:r>
        <w:rPr>
          <w:rFonts w:ascii="宋体" w:hAnsi="宋体" w:eastAsia="宋体" w:cs="宋体"/>
          <w:sz w:val="21"/>
          <w:szCs w:val="21"/>
        </w:rPr>
        <w:t>仅仅。干扰项</w:t>
      </w:r>
      <w:r>
        <w:rPr>
          <w:rFonts w:eastAsia="Times New Roman"/>
          <w:sz w:val="21"/>
          <w:szCs w:val="21"/>
        </w:rPr>
        <w:t xml:space="preserve"> B </w:t>
      </w:r>
      <w:r>
        <w:rPr>
          <w:rFonts w:ascii="宋体" w:hAnsi="宋体" w:eastAsia="宋体" w:cs="宋体"/>
          <w:sz w:val="21"/>
          <w:szCs w:val="21"/>
        </w:rPr>
        <w:t>偶尔，</w:t>
      </w:r>
      <w:r>
        <w:rPr>
          <w:rFonts w:eastAsia="Times New Roman"/>
          <w:sz w:val="21"/>
          <w:szCs w:val="21"/>
        </w:rPr>
        <w:t xml:space="preserve">C </w:t>
      </w:r>
      <w:r>
        <w:rPr>
          <w:rFonts w:ascii="宋体" w:hAnsi="宋体" w:eastAsia="宋体" w:cs="宋体"/>
          <w:sz w:val="21"/>
          <w:szCs w:val="21"/>
        </w:rPr>
        <w:t>正式与句意不符。</w:t>
      </w:r>
    </w:p>
    <w:p>
      <w:pPr>
        <w:spacing w:line="73" w:lineRule="exact"/>
        <w:rPr>
          <w:rFonts w:eastAsia="Times New Roman"/>
          <w:sz w:val="21"/>
          <w:szCs w:val="21"/>
        </w:rPr>
      </w:pPr>
    </w:p>
    <w:p>
      <w:pPr>
        <w:numPr>
          <w:ilvl w:val="0"/>
          <w:numId w:val="1"/>
        </w:numPr>
        <w:tabs>
          <w:tab w:val="left" w:pos="620"/>
        </w:tabs>
        <w:spacing w:line="256" w:lineRule="exact"/>
        <w:ind w:left="620" w:hanging="260"/>
        <w:rPr>
          <w:rFonts w:eastAsia="Times New Roman"/>
          <w:sz w:val="21"/>
          <w:szCs w:val="21"/>
        </w:rPr>
      </w:pPr>
      <w:r>
        <w:rPr>
          <w:rFonts w:hint="eastAsia" w:ascii="宋体" w:hAnsi="宋体" w:eastAsia="宋体" w:cs="宋体"/>
          <w:color w:val="FF0000"/>
          <w:sz w:val="21"/>
          <w:szCs w:val="21"/>
          <w:lang w:val="en-US" w:eastAsia="zh-CN"/>
        </w:rPr>
        <w:t>A.</w:t>
      </w:r>
      <w:r>
        <w:rPr>
          <w:rFonts w:ascii="宋体" w:hAnsi="宋体" w:eastAsia="宋体" w:cs="宋体"/>
          <w:sz w:val="21"/>
          <w:szCs w:val="21"/>
        </w:rPr>
        <w:t>词性题：仅仅想着</w:t>
      </w:r>
      <w:r>
        <w:rPr>
          <w:rFonts w:eastAsia="Times New Roman"/>
          <w:sz w:val="21"/>
          <w:szCs w:val="21"/>
        </w:rPr>
        <w:t>__</w:t>
      </w:r>
      <w:r>
        <w:rPr>
          <w:rFonts w:ascii="宋体" w:hAnsi="宋体" w:eastAsia="宋体" w:cs="宋体"/>
          <w:sz w:val="21"/>
          <w:szCs w:val="21"/>
        </w:rPr>
        <w:t>体重秤上的数字，答案是</w:t>
      </w:r>
      <w:r>
        <w:rPr>
          <w:rFonts w:eastAsia="Times New Roman"/>
          <w:sz w:val="21"/>
          <w:szCs w:val="21"/>
        </w:rPr>
        <w:t xml:space="preserve"> A lowering  </w:t>
      </w:r>
      <w:r>
        <w:rPr>
          <w:rFonts w:ascii="宋体" w:hAnsi="宋体" w:eastAsia="宋体" w:cs="宋体"/>
          <w:sz w:val="21"/>
          <w:szCs w:val="21"/>
        </w:rPr>
        <w:t>降低，此处用了仅仅用来加强</w:t>
      </w:r>
    </w:p>
    <w:p>
      <w:pPr>
        <w:spacing w:line="57" w:lineRule="exact"/>
        <w:rPr>
          <w:sz w:val="20"/>
          <w:szCs w:val="20"/>
        </w:rPr>
      </w:pPr>
    </w:p>
    <w:p>
      <w:pPr>
        <w:spacing w:line="256" w:lineRule="exact"/>
        <w:ind w:left="360"/>
        <w:rPr>
          <w:sz w:val="20"/>
          <w:szCs w:val="20"/>
        </w:rPr>
      </w:pPr>
      <w:r>
        <w:rPr>
          <w:rFonts w:ascii="宋体" w:hAnsi="宋体" w:eastAsia="宋体" w:cs="宋体"/>
          <w:sz w:val="21"/>
          <w:szCs w:val="21"/>
        </w:rPr>
        <w:t>语气不能选其他，</w:t>
      </w:r>
      <w:r>
        <w:rPr>
          <w:rFonts w:eastAsia="Times New Roman"/>
          <w:sz w:val="21"/>
          <w:szCs w:val="21"/>
        </w:rPr>
        <w:t xml:space="preserve">B  </w:t>
      </w:r>
      <w:r>
        <w:rPr>
          <w:rFonts w:ascii="宋体" w:hAnsi="宋体" w:eastAsia="宋体" w:cs="宋体"/>
          <w:sz w:val="21"/>
          <w:szCs w:val="21"/>
        </w:rPr>
        <w:t>解释，</w:t>
      </w:r>
      <w:r>
        <w:rPr>
          <w:rFonts w:eastAsia="Times New Roman"/>
          <w:sz w:val="21"/>
          <w:szCs w:val="21"/>
        </w:rPr>
        <w:t xml:space="preserve">C  </w:t>
      </w:r>
      <w:r>
        <w:rPr>
          <w:rFonts w:ascii="宋体" w:hAnsi="宋体" w:eastAsia="宋体" w:cs="宋体"/>
          <w:sz w:val="21"/>
          <w:szCs w:val="21"/>
        </w:rPr>
        <w:t>接受，</w:t>
      </w:r>
      <w:r>
        <w:rPr>
          <w:rFonts w:eastAsia="Times New Roman"/>
          <w:sz w:val="21"/>
          <w:szCs w:val="21"/>
        </w:rPr>
        <w:t xml:space="preserve">D  </w:t>
      </w:r>
      <w:r>
        <w:rPr>
          <w:rFonts w:ascii="宋体" w:hAnsi="宋体" w:eastAsia="宋体" w:cs="宋体"/>
          <w:sz w:val="21"/>
          <w:szCs w:val="21"/>
        </w:rPr>
        <w:t>记录。</w:t>
      </w:r>
    </w:p>
    <w:p>
      <w:pPr>
        <w:spacing w:line="57" w:lineRule="exact"/>
        <w:rPr>
          <w:sz w:val="20"/>
          <w:szCs w:val="20"/>
        </w:rPr>
      </w:pPr>
    </w:p>
    <w:p>
      <w:pPr>
        <w:numPr>
          <w:ilvl w:val="0"/>
          <w:numId w:val="2"/>
        </w:numPr>
        <w:tabs>
          <w:tab w:val="left" w:pos="622"/>
        </w:tabs>
        <w:spacing w:line="292" w:lineRule="exact"/>
        <w:ind w:left="360" w:right="266"/>
        <w:rPr>
          <w:rFonts w:eastAsia="Times New Roman"/>
          <w:sz w:val="21"/>
          <w:szCs w:val="21"/>
        </w:rPr>
      </w:pPr>
      <w:r>
        <w:rPr>
          <w:rFonts w:hint="eastAsia" w:ascii="宋体" w:hAnsi="宋体" w:eastAsia="宋体" w:cs="宋体"/>
          <w:color w:val="FF0000"/>
          <w:sz w:val="21"/>
          <w:szCs w:val="21"/>
          <w:lang w:val="en-US" w:eastAsia="zh-CN"/>
        </w:rPr>
        <w:t>C.</w:t>
      </w:r>
      <w:r>
        <w:rPr>
          <w:rFonts w:ascii="宋体" w:hAnsi="宋体" w:eastAsia="宋体" w:cs="宋体"/>
          <w:sz w:val="21"/>
          <w:szCs w:val="21"/>
        </w:rPr>
        <w:t>词性题：我需要训练来</w:t>
      </w:r>
      <w:r>
        <w:rPr>
          <w:rFonts w:eastAsia="Times New Roman"/>
          <w:sz w:val="21"/>
          <w:szCs w:val="21"/>
        </w:rPr>
        <w:t>__</w:t>
      </w:r>
      <w:r>
        <w:rPr>
          <w:rFonts w:ascii="宋体" w:hAnsi="宋体" w:eastAsia="宋体" w:cs="宋体"/>
          <w:sz w:val="21"/>
          <w:szCs w:val="21"/>
        </w:rPr>
        <w:t>目标，与</w:t>
      </w:r>
      <w:r>
        <w:rPr>
          <w:rFonts w:eastAsia="Times New Roman"/>
          <w:sz w:val="21"/>
          <w:szCs w:val="21"/>
        </w:rPr>
        <w:t xml:space="preserve"> goal </w:t>
      </w:r>
      <w:r>
        <w:rPr>
          <w:rFonts w:ascii="宋体" w:hAnsi="宋体" w:eastAsia="宋体" w:cs="宋体"/>
          <w:sz w:val="21"/>
          <w:szCs w:val="21"/>
        </w:rPr>
        <w:t>搭配</w:t>
      </w:r>
      <w:r>
        <w:rPr>
          <w:rFonts w:eastAsia="Times New Roman"/>
          <w:sz w:val="21"/>
          <w:szCs w:val="21"/>
        </w:rPr>
        <w:t>,</w:t>
      </w:r>
      <w:r>
        <w:rPr>
          <w:rFonts w:ascii="宋体" w:hAnsi="宋体" w:eastAsia="宋体" w:cs="宋体"/>
          <w:sz w:val="21"/>
          <w:szCs w:val="21"/>
        </w:rPr>
        <w:t>最适合的是</w:t>
      </w:r>
      <w:r>
        <w:rPr>
          <w:rFonts w:eastAsia="Times New Roman"/>
          <w:sz w:val="21"/>
          <w:szCs w:val="21"/>
        </w:rPr>
        <w:t xml:space="preserve"> reach </w:t>
      </w:r>
      <w:r>
        <w:rPr>
          <w:rFonts w:ascii="宋体" w:hAnsi="宋体" w:eastAsia="宋体" w:cs="宋体"/>
          <w:sz w:val="21"/>
          <w:szCs w:val="21"/>
        </w:rPr>
        <w:t>达到，干扰项</w:t>
      </w:r>
      <w:r>
        <w:rPr>
          <w:rFonts w:eastAsia="Times New Roman"/>
          <w:sz w:val="21"/>
          <w:szCs w:val="21"/>
        </w:rPr>
        <w:t xml:space="preserve"> A set </w:t>
      </w:r>
      <w:r>
        <w:rPr>
          <w:rFonts w:ascii="宋体" w:hAnsi="宋体" w:eastAsia="宋体" w:cs="宋体"/>
          <w:sz w:val="21"/>
          <w:szCs w:val="21"/>
        </w:rPr>
        <w:t>设置，</w:t>
      </w:r>
      <w:r>
        <w:rPr>
          <w:rFonts w:eastAsia="Times New Roman"/>
          <w:sz w:val="21"/>
          <w:szCs w:val="21"/>
        </w:rPr>
        <w:t xml:space="preserve"> B </w:t>
      </w:r>
      <w:r>
        <w:rPr>
          <w:rFonts w:ascii="宋体" w:hAnsi="宋体" w:eastAsia="宋体" w:cs="宋体"/>
          <w:sz w:val="21"/>
          <w:szCs w:val="21"/>
        </w:rPr>
        <w:t>审查，</w:t>
      </w:r>
      <w:r>
        <w:rPr>
          <w:rFonts w:eastAsia="Times New Roman"/>
          <w:sz w:val="21"/>
          <w:szCs w:val="21"/>
        </w:rPr>
        <w:t xml:space="preserve">D </w:t>
      </w:r>
      <w:r>
        <w:rPr>
          <w:rFonts w:ascii="宋体" w:hAnsi="宋体" w:eastAsia="宋体" w:cs="宋体"/>
          <w:sz w:val="21"/>
          <w:szCs w:val="21"/>
        </w:rPr>
        <w:t>修正</w:t>
      </w:r>
    </w:p>
    <w:p>
      <w:pPr>
        <w:numPr>
          <w:ilvl w:val="0"/>
          <w:numId w:val="2"/>
        </w:numPr>
        <w:tabs>
          <w:tab w:val="left" w:pos="620"/>
        </w:tabs>
        <w:spacing w:line="244" w:lineRule="exact"/>
        <w:ind w:left="620" w:hanging="260"/>
        <w:rPr>
          <w:rFonts w:eastAsia="Times New Roman"/>
          <w:sz w:val="20"/>
          <w:szCs w:val="20"/>
        </w:rPr>
      </w:pPr>
      <w:r>
        <w:rPr>
          <w:rFonts w:hint="eastAsia" w:ascii="宋体" w:hAnsi="宋体" w:eastAsia="宋体" w:cs="宋体"/>
          <w:color w:val="FF0000"/>
          <w:sz w:val="20"/>
          <w:szCs w:val="20"/>
          <w:lang w:val="en-US" w:eastAsia="zh-CN"/>
        </w:rPr>
        <w:t>A.</w:t>
      </w:r>
      <w:r>
        <w:rPr>
          <w:rFonts w:ascii="宋体" w:hAnsi="宋体" w:eastAsia="宋体" w:cs="宋体"/>
          <w:sz w:val="20"/>
          <w:szCs w:val="20"/>
        </w:rPr>
        <w:t>词性题目：准确的</w:t>
      </w:r>
      <w:r>
        <w:rPr>
          <w:rFonts w:eastAsia="Times New Roman"/>
          <w:sz w:val="20"/>
          <w:szCs w:val="20"/>
        </w:rPr>
        <w:t>__</w:t>
      </w:r>
      <w:r>
        <w:rPr>
          <w:rFonts w:ascii="宋体" w:hAnsi="宋体" w:eastAsia="宋体" w:cs="宋体"/>
          <w:sz w:val="20"/>
          <w:szCs w:val="20"/>
        </w:rPr>
        <w:t>我的努力，已经发生的事，应该用</w:t>
      </w:r>
      <w:r>
        <w:rPr>
          <w:rFonts w:eastAsia="Times New Roman"/>
          <w:sz w:val="20"/>
          <w:szCs w:val="20"/>
        </w:rPr>
        <w:t xml:space="preserve"> depiction  </w:t>
      </w:r>
      <w:r>
        <w:rPr>
          <w:rFonts w:ascii="宋体" w:hAnsi="宋体" w:eastAsia="宋体" w:cs="宋体"/>
          <w:sz w:val="20"/>
          <w:szCs w:val="20"/>
        </w:rPr>
        <w:t>描述，不能用预测</w:t>
      </w:r>
      <w:r>
        <w:rPr>
          <w:rFonts w:eastAsia="Times New Roman"/>
          <w:sz w:val="20"/>
          <w:szCs w:val="20"/>
        </w:rPr>
        <w:t xml:space="preserve"> predict</w:t>
      </w:r>
      <w:r>
        <w:rPr>
          <w:rFonts w:ascii="宋体" w:hAnsi="宋体" w:eastAsia="宋体" w:cs="宋体"/>
          <w:sz w:val="20"/>
          <w:szCs w:val="20"/>
        </w:rPr>
        <w:t>，</w:t>
      </w:r>
    </w:p>
    <w:p>
      <w:pPr>
        <w:spacing w:line="68" w:lineRule="exact"/>
        <w:rPr>
          <w:rFonts w:eastAsia="Times New Roman"/>
          <w:sz w:val="20"/>
          <w:szCs w:val="20"/>
        </w:rPr>
      </w:pPr>
    </w:p>
    <w:p>
      <w:pPr>
        <w:spacing w:line="256" w:lineRule="exact"/>
        <w:ind w:left="360"/>
        <w:rPr>
          <w:rFonts w:eastAsia="Times New Roman"/>
          <w:sz w:val="20"/>
          <w:szCs w:val="20"/>
        </w:rPr>
      </w:pPr>
      <w:r>
        <w:rPr>
          <w:rFonts w:ascii="宋体" w:hAnsi="宋体" w:eastAsia="宋体" w:cs="宋体"/>
          <w:sz w:val="21"/>
          <w:szCs w:val="21"/>
        </w:rPr>
        <w:t>其他词义</w:t>
      </w:r>
      <w:r>
        <w:rPr>
          <w:rFonts w:eastAsia="Times New Roman"/>
          <w:sz w:val="21"/>
          <w:szCs w:val="21"/>
        </w:rPr>
        <w:t xml:space="preserve"> distribution  </w:t>
      </w:r>
      <w:r>
        <w:rPr>
          <w:rFonts w:ascii="宋体" w:hAnsi="宋体" w:eastAsia="宋体" w:cs="宋体"/>
          <w:sz w:val="21"/>
          <w:szCs w:val="21"/>
        </w:rPr>
        <w:t>分配</w:t>
      </w:r>
      <w:r>
        <w:rPr>
          <w:rFonts w:eastAsia="Times New Roman"/>
          <w:sz w:val="21"/>
          <w:szCs w:val="21"/>
        </w:rPr>
        <w:t xml:space="preserve"> definition  </w:t>
      </w:r>
      <w:r>
        <w:rPr>
          <w:rFonts w:ascii="宋体" w:hAnsi="宋体" w:eastAsia="宋体" w:cs="宋体"/>
          <w:sz w:val="21"/>
          <w:szCs w:val="21"/>
        </w:rPr>
        <w:t>定义 都不对</w:t>
      </w:r>
    </w:p>
    <w:p>
      <w:pPr>
        <w:spacing w:line="56" w:lineRule="exact"/>
        <w:rPr>
          <w:rFonts w:eastAsia="Times New Roman"/>
          <w:sz w:val="20"/>
          <w:szCs w:val="20"/>
        </w:rPr>
      </w:pPr>
    </w:p>
    <w:p>
      <w:pPr>
        <w:numPr>
          <w:ilvl w:val="0"/>
          <w:numId w:val="2"/>
        </w:numPr>
        <w:tabs>
          <w:tab w:val="left" w:pos="622"/>
        </w:tabs>
        <w:spacing w:line="292" w:lineRule="exact"/>
        <w:ind w:left="360" w:right="366"/>
        <w:rPr>
          <w:rFonts w:eastAsia="Times New Roman"/>
          <w:sz w:val="21"/>
          <w:szCs w:val="21"/>
        </w:rPr>
      </w:pPr>
      <w:r>
        <w:rPr>
          <w:rFonts w:hint="eastAsia" w:ascii="宋体" w:hAnsi="宋体" w:eastAsia="宋体" w:cs="宋体"/>
          <w:color w:val="FF0000"/>
          <w:sz w:val="21"/>
          <w:szCs w:val="21"/>
          <w:lang w:val="en-US" w:eastAsia="zh-CN"/>
        </w:rPr>
        <w:t>D.</w:t>
      </w:r>
      <w:r>
        <w:rPr>
          <w:rFonts w:ascii="宋体" w:hAnsi="宋体" w:eastAsia="宋体" w:cs="宋体"/>
          <w:sz w:val="21"/>
          <w:szCs w:val="21"/>
        </w:rPr>
        <w:t>逻辑题：</w:t>
      </w:r>
      <w:r>
        <w:rPr>
          <w:rFonts w:eastAsia="Times New Roman"/>
          <w:sz w:val="21"/>
          <w:szCs w:val="21"/>
        </w:rPr>
        <w:t>___</w:t>
      </w:r>
      <w:r>
        <w:rPr>
          <w:rFonts w:ascii="宋体" w:hAnsi="宋体" w:eastAsia="宋体" w:cs="宋体"/>
          <w:sz w:val="21"/>
          <w:szCs w:val="21"/>
        </w:rPr>
        <w:t>改变训练项目，需要三周到一个月时间来注意到体重的明显变化</w:t>
      </w:r>
      <w:r>
        <w:rPr>
          <w:rFonts w:eastAsia="Times New Roman"/>
          <w:sz w:val="21"/>
          <w:szCs w:val="21"/>
        </w:rPr>
        <w:t xml:space="preserve">, </w:t>
      </w:r>
      <w:r>
        <w:rPr>
          <w:rFonts w:ascii="宋体" w:hAnsi="宋体" w:eastAsia="宋体" w:cs="宋体"/>
          <w:sz w:val="21"/>
          <w:szCs w:val="21"/>
        </w:rPr>
        <w:t>此处构成因果关系，选</w:t>
      </w:r>
      <w:r>
        <w:rPr>
          <w:rFonts w:eastAsia="Times New Roman"/>
          <w:sz w:val="21"/>
          <w:szCs w:val="21"/>
        </w:rPr>
        <w:t xml:space="preserve"> D due to </w:t>
      </w:r>
      <w:r>
        <w:rPr>
          <w:rFonts w:ascii="宋体" w:hAnsi="宋体" w:eastAsia="宋体" w:cs="宋体"/>
          <w:sz w:val="21"/>
          <w:szCs w:val="21"/>
        </w:rPr>
        <w:t>由于，其他</w:t>
      </w:r>
      <w:r>
        <w:rPr>
          <w:rFonts w:eastAsia="Times New Roman"/>
          <w:sz w:val="21"/>
          <w:szCs w:val="21"/>
        </w:rPr>
        <w:t xml:space="preserve"> A </w:t>
      </w:r>
      <w:r>
        <w:rPr>
          <w:rFonts w:ascii="宋体" w:hAnsi="宋体" w:eastAsia="宋体" w:cs="宋体"/>
          <w:sz w:val="21"/>
          <w:szCs w:val="21"/>
        </w:rPr>
        <w:t>不顾，</w:t>
      </w:r>
      <w:r>
        <w:rPr>
          <w:rFonts w:eastAsia="Times New Roman"/>
          <w:sz w:val="21"/>
          <w:szCs w:val="21"/>
        </w:rPr>
        <w:t xml:space="preserve">B </w:t>
      </w:r>
      <w:r>
        <w:rPr>
          <w:rFonts w:ascii="宋体" w:hAnsi="宋体" w:eastAsia="宋体" w:cs="宋体"/>
          <w:sz w:val="21"/>
          <w:szCs w:val="21"/>
        </w:rPr>
        <w:t>除了，</w:t>
      </w:r>
      <w:r>
        <w:rPr>
          <w:rFonts w:eastAsia="Times New Roman"/>
          <w:sz w:val="21"/>
          <w:szCs w:val="21"/>
        </w:rPr>
        <w:t xml:space="preserve"> C </w:t>
      </w:r>
      <w:r>
        <w:rPr>
          <w:rFonts w:ascii="宋体" w:hAnsi="宋体" w:eastAsia="宋体" w:cs="宋体"/>
          <w:sz w:val="21"/>
          <w:szCs w:val="21"/>
        </w:rPr>
        <w:t>和都不符合</w:t>
      </w:r>
    </w:p>
    <w:p>
      <w:pPr>
        <w:spacing w:line="71" w:lineRule="exact"/>
        <w:rPr>
          <w:rFonts w:eastAsia="Times New Roman"/>
          <w:sz w:val="21"/>
          <w:szCs w:val="21"/>
        </w:rPr>
      </w:pPr>
    </w:p>
    <w:p>
      <w:pPr>
        <w:numPr>
          <w:ilvl w:val="0"/>
          <w:numId w:val="2"/>
        </w:numPr>
        <w:tabs>
          <w:tab w:val="left" w:pos="622"/>
        </w:tabs>
        <w:spacing w:line="277" w:lineRule="exact"/>
        <w:ind w:left="360" w:right="426"/>
        <w:rPr>
          <w:rFonts w:eastAsia="Times New Roman"/>
          <w:sz w:val="21"/>
          <w:szCs w:val="21"/>
        </w:rPr>
      </w:pPr>
      <w:r>
        <w:rPr>
          <w:rFonts w:hint="eastAsia" w:ascii="宋体" w:hAnsi="宋体" w:eastAsia="宋体" w:cs="宋体"/>
          <w:color w:val="FF0000"/>
          <w:sz w:val="21"/>
          <w:szCs w:val="21"/>
          <w:lang w:val="en-US" w:eastAsia="zh-CN"/>
        </w:rPr>
        <w:t>C.</w:t>
      </w:r>
      <w:r>
        <w:rPr>
          <w:rFonts w:ascii="宋体" w:hAnsi="宋体" w:eastAsia="宋体" w:cs="宋体"/>
          <w:sz w:val="21"/>
          <w:szCs w:val="21"/>
        </w:rPr>
        <w:t>词性题：前一句讲过体重的变化是最不明显的需要耗费三周到一个月，所以此处讲的应该是最明显的变化，因此选</w:t>
      </w:r>
      <w:r>
        <w:rPr>
          <w:rFonts w:eastAsia="Times New Roman"/>
          <w:sz w:val="21"/>
          <w:szCs w:val="21"/>
        </w:rPr>
        <w:t xml:space="preserve"> C </w:t>
      </w:r>
      <w:r>
        <w:rPr>
          <w:rFonts w:ascii="宋体" w:hAnsi="宋体" w:eastAsia="宋体" w:cs="宋体"/>
          <w:sz w:val="21"/>
          <w:szCs w:val="21"/>
        </w:rPr>
        <w:t>立即的。</w:t>
      </w:r>
    </w:p>
    <w:p>
      <w:pPr>
        <w:spacing w:line="39" w:lineRule="exact"/>
        <w:rPr>
          <w:rFonts w:eastAsia="Times New Roman"/>
          <w:color w:val="FF0000"/>
          <w:sz w:val="21"/>
          <w:szCs w:val="21"/>
        </w:rPr>
      </w:pPr>
    </w:p>
    <w:p>
      <w:pPr>
        <w:numPr>
          <w:ilvl w:val="0"/>
          <w:numId w:val="2"/>
        </w:numPr>
        <w:tabs>
          <w:tab w:val="left" w:pos="620"/>
        </w:tabs>
        <w:spacing w:line="244" w:lineRule="exact"/>
        <w:ind w:left="620" w:hanging="260"/>
        <w:rPr>
          <w:rFonts w:eastAsia="Times New Roman"/>
          <w:sz w:val="20"/>
          <w:szCs w:val="20"/>
        </w:rPr>
      </w:pPr>
      <w:r>
        <w:rPr>
          <w:rFonts w:hint="eastAsia" w:ascii="宋体" w:hAnsi="宋体" w:eastAsia="宋体" w:cs="宋体"/>
          <w:color w:val="FF0000"/>
          <w:sz w:val="20"/>
          <w:szCs w:val="20"/>
          <w:lang w:val="en-US" w:eastAsia="zh-CN"/>
        </w:rPr>
        <w:t>B.</w:t>
      </w:r>
      <w:r>
        <w:rPr>
          <w:rFonts w:ascii="宋体" w:hAnsi="宋体" w:eastAsia="宋体" w:cs="宋体"/>
          <w:sz w:val="20"/>
          <w:szCs w:val="20"/>
        </w:rPr>
        <w:t>逻辑题：前后构成因果关系，因为这些原因，我改变每天秤体重的做法。正确答案</w:t>
      </w:r>
      <w:r>
        <w:rPr>
          <w:rFonts w:eastAsia="Times New Roman"/>
          <w:sz w:val="20"/>
          <w:szCs w:val="20"/>
        </w:rPr>
        <w:t xml:space="preserve"> reasons</w:t>
      </w:r>
    </w:p>
    <w:p>
      <w:pPr>
        <w:spacing w:line="68" w:lineRule="exact"/>
        <w:rPr>
          <w:rFonts w:eastAsia="Times New Roman"/>
          <w:sz w:val="20"/>
          <w:szCs w:val="20"/>
        </w:rPr>
      </w:pPr>
    </w:p>
    <w:p>
      <w:pPr>
        <w:numPr>
          <w:ilvl w:val="0"/>
          <w:numId w:val="2"/>
        </w:numPr>
        <w:tabs>
          <w:tab w:val="left" w:pos="720"/>
        </w:tabs>
        <w:spacing w:line="256" w:lineRule="exact"/>
        <w:ind w:left="720" w:hanging="360"/>
        <w:rPr>
          <w:rFonts w:eastAsia="Times New Roman"/>
          <w:sz w:val="21"/>
          <w:szCs w:val="21"/>
        </w:rPr>
      </w:pPr>
      <w:r>
        <w:rPr>
          <w:rFonts w:hint="eastAsia" w:ascii="宋体" w:hAnsi="宋体" w:eastAsia="宋体" w:cs="宋体"/>
          <w:color w:val="FF0000"/>
          <w:sz w:val="21"/>
          <w:szCs w:val="21"/>
          <w:lang w:val="en-US" w:eastAsia="zh-CN"/>
        </w:rPr>
        <w:t>D.</w:t>
      </w:r>
      <w:r>
        <w:rPr>
          <w:rFonts w:ascii="宋体" w:hAnsi="宋体" w:eastAsia="宋体" w:cs="宋体"/>
          <w:sz w:val="21"/>
          <w:szCs w:val="21"/>
        </w:rPr>
        <w:t>逻辑题：前半句和后半句明显是一种对比关系，因此选</w:t>
      </w:r>
      <w:r>
        <w:rPr>
          <w:rFonts w:eastAsia="Times New Roman"/>
          <w:sz w:val="21"/>
          <w:szCs w:val="21"/>
        </w:rPr>
        <w:t xml:space="preserve"> D instead </w:t>
      </w:r>
      <w:r>
        <w:rPr>
          <w:rFonts w:ascii="宋体" w:hAnsi="宋体" w:eastAsia="宋体" w:cs="宋体"/>
          <w:sz w:val="21"/>
          <w:szCs w:val="21"/>
        </w:rPr>
        <w:t>反而。</w:t>
      </w:r>
    </w:p>
    <w:p>
      <w:pPr>
        <w:spacing w:line="56" w:lineRule="exact"/>
        <w:rPr>
          <w:rFonts w:eastAsia="Times New Roman"/>
          <w:sz w:val="21"/>
          <w:szCs w:val="21"/>
        </w:rPr>
      </w:pPr>
    </w:p>
    <w:p>
      <w:pPr>
        <w:numPr>
          <w:ilvl w:val="0"/>
          <w:numId w:val="2"/>
        </w:numPr>
        <w:tabs>
          <w:tab w:val="left" w:pos="720"/>
        </w:tabs>
        <w:spacing w:line="256" w:lineRule="exact"/>
        <w:ind w:left="720" w:hanging="360"/>
        <w:rPr>
          <w:rFonts w:eastAsia="Times New Roman"/>
          <w:sz w:val="21"/>
          <w:szCs w:val="21"/>
        </w:rPr>
      </w:pPr>
      <w:r>
        <w:rPr>
          <w:rFonts w:hint="eastAsia" w:ascii="宋体" w:hAnsi="宋体" w:eastAsia="宋体" w:cs="宋体"/>
          <w:color w:val="FF0000"/>
          <w:sz w:val="21"/>
          <w:szCs w:val="21"/>
          <w:lang w:val="en-US" w:eastAsia="zh-CN"/>
        </w:rPr>
        <w:t>A.</w:t>
      </w:r>
      <w:r>
        <w:rPr>
          <w:rFonts w:ascii="宋体" w:hAnsi="宋体" w:eastAsia="宋体" w:cs="宋体"/>
          <w:sz w:val="21"/>
          <w:szCs w:val="21"/>
        </w:rPr>
        <w:t>词性题：空后是体重，</w:t>
      </w:r>
      <w:r>
        <w:rPr>
          <w:rFonts w:eastAsia="Times New Roman"/>
          <w:sz w:val="21"/>
          <w:szCs w:val="21"/>
        </w:rPr>
        <w:t xml:space="preserve">A track  </w:t>
      </w:r>
      <w:r>
        <w:rPr>
          <w:rFonts w:ascii="宋体" w:hAnsi="宋体" w:eastAsia="宋体" w:cs="宋体"/>
          <w:sz w:val="21"/>
          <w:szCs w:val="21"/>
        </w:rPr>
        <w:t>追踪，正确。</w:t>
      </w:r>
      <w:r>
        <w:rPr>
          <w:rFonts w:eastAsia="Times New Roman"/>
          <w:sz w:val="21"/>
          <w:szCs w:val="21"/>
        </w:rPr>
        <w:t xml:space="preserve">B overlook </w:t>
      </w:r>
      <w:r>
        <w:rPr>
          <w:rFonts w:ascii="宋体" w:hAnsi="宋体" w:eastAsia="宋体" w:cs="宋体"/>
          <w:sz w:val="21"/>
          <w:szCs w:val="21"/>
        </w:rPr>
        <w:t>忽视，</w:t>
      </w:r>
      <w:r>
        <w:rPr>
          <w:rFonts w:eastAsia="Times New Roman"/>
          <w:sz w:val="21"/>
          <w:szCs w:val="21"/>
        </w:rPr>
        <w:t xml:space="preserve">C conceal  </w:t>
      </w:r>
      <w:r>
        <w:rPr>
          <w:rFonts w:ascii="宋体" w:hAnsi="宋体" w:eastAsia="宋体" w:cs="宋体"/>
          <w:sz w:val="21"/>
          <w:szCs w:val="21"/>
        </w:rPr>
        <w:t>掩盖，</w:t>
      </w:r>
      <w:r>
        <w:rPr>
          <w:rFonts w:eastAsia="Times New Roman"/>
          <w:sz w:val="21"/>
          <w:szCs w:val="21"/>
        </w:rPr>
        <w:t>D report</w:t>
      </w:r>
    </w:p>
    <w:p>
      <w:pPr>
        <w:spacing w:line="57" w:lineRule="exact"/>
        <w:rPr>
          <w:rFonts w:eastAsia="Times New Roman"/>
          <w:sz w:val="21"/>
          <w:szCs w:val="21"/>
        </w:rPr>
      </w:pPr>
    </w:p>
    <w:p>
      <w:pPr>
        <w:spacing w:line="240" w:lineRule="exact"/>
        <w:ind w:left="360"/>
        <w:rPr>
          <w:rFonts w:eastAsia="Times New Roman"/>
          <w:sz w:val="21"/>
          <w:szCs w:val="21"/>
        </w:rPr>
      </w:pPr>
      <w:r>
        <w:rPr>
          <w:rFonts w:ascii="宋体" w:hAnsi="宋体" w:eastAsia="宋体" w:cs="宋体"/>
          <w:sz w:val="21"/>
          <w:szCs w:val="21"/>
        </w:rPr>
        <w:t>报道，意思不符合。</w:t>
      </w:r>
    </w:p>
    <w:p>
      <w:pPr>
        <w:numPr>
          <w:ilvl w:val="0"/>
          <w:numId w:val="2"/>
        </w:numPr>
        <w:tabs>
          <w:tab w:val="left" w:pos="727"/>
        </w:tabs>
        <w:spacing w:line="299" w:lineRule="exact"/>
        <w:ind w:left="360" w:right="366"/>
        <w:jc w:val="both"/>
        <w:rPr>
          <w:rFonts w:eastAsia="Times New Roman"/>
          <w:sz w:val="21"/>
          <w:szCs w:val="21"/>
        </w:rPr>
      </w:pPr>
      <w:r>
        <w:rPr>
          <w:rFonts w:hint="eastAsia" w:ascii="宋体" w:hAnsi="宋体" w:eastAsia="宋体" w:cs="宋体"/>
          <w:color w:val="FF0000"/>
          <w:sz w:val="21"/>
          <w:szCs w:val="21"/>
          <w:lang w:val="en-US" w:eastAsia="zh-CN"/>
        </w:rPr>
        <w:t>C.</w:t>
      </w:r>
      <w:r>
        <w:rPr>
          <w:rFonts w:ascii="宋体" w:hAnsi="宋体" w:eastAsia="宋体" w:cs="宋体"/>
          <w:sz w:val="21"/>
          <w:szCs w:val="21"/>
        </w:rPr>
        <w:t>并列结构：</w:t>
      </w:r>
      <w:r>
        <w:rPr>
          <w:rFonts w:eastAsia="Times New Roman"/>
          <w:sz w:val="21"/>
          <w:szCs w:val="21"/>
        </w:rPr>
        <w:t xml:space="preserve">and </w:t>
      </w:r>
      <w:r>
        <w:rPr>
          <w:rFonts w:ascii="宋体" w:hAnsi="宋体" w:eastAsia="宋体" w:cs="宋体"/>
          <w:sz w:val="21"/>
          <w:szCs w:val="21"/>
        </w:rPr>
        <w:t>前面</w:t>
      </w:r>
      <w:r>
        <w:rPr>
          <w:rFonts w:eastAsia="Times New Roman"/>
          <w:sz w:val="21"/>
          <w:szCs w:val="21"/>
        </w:rPr>
        <w:t xml:space="preserve"> observe </w:t>
      </w:r>
      <w:r>
        <w:rPr>
          <w:rFonts w:ascii="宋体" w:hAnsi="宋体" w:eastAsia="宋体" w:cs="宋体"/>
          <w:sz w:val="21"/>
          <w:szCs w:val="21"/>
        </w:rPr>
        <w:t>观察，与它意思相近的是</w:t>
      </w:r>
      <w:r>
        <w:rPr>
          <w:rFonts w:eastAsia="Times New Roman"/>
          <w:sz w:val="21"/>
          <w:szCs w:val="21"/>
        </w:rPr>
        <w:t xml:space="preserve"> C account for </w:t>
      </w:r>
      <w:r>
        <w:rPr>
          <w:rFonts w:ascii="宋体" w:hAnsi="宋体" w:eastAsia="宋体" w:cs="宋体"/>
          <w:sz w:val="21"/>
          <w:szCs w:val="21"/>
        </w:rPr>
        <w:t>解释说明，每隔一周称体重，让我观察到一些明显的体重变化并且为他寻找原因。其他项</w:t>
      </w:r>
      <w:r>
        <w:rPr>
          <w:rFonts w:eastAsia="Times New Roman"/>
          <w:sz w:val="21"/>
          <w:szCs w:val="21"/>
        </w:rPr>
        <w:t xml:space="preserve"> A </w:t>
      </w:r>
      <w:r>
        <w:rPr>
          <w:rFonts w:ascii="宋体" w:hAnsi="宋体" w:eastAsia="宋体" w:cs="宋体"/>
          <w:sz w:val="21"/>
          <w:szCs w:val="21"/>
        </w:rPr>
        <w:t>批准赞成，</w:t>
      </w:r>
      <w:r>
        <w:rPr>
          <w:rFonts w:eastAsia="Times New Roman"/>
          <w:sz w:val="21"/>
          <w:szCs w:val="21"/>
        </w:rPr>
        <w:t xml:space="preserve">B </w:t>
      </w:r>
      <w:r>
        <w:rPr>
          <w:rFonts w:ascii="宋体" w:hAnsi="宋体" w:eastAsia="宋体" w:cs="宋体"/>
          <w:sz w:val="21"/>
          <w:szCs w:val="21"/>
        </w:rPr>
        <w:t>紧紧抓住</w:t>
      </w:r>
      <w:r>
        <w:rPr>
          <w:rFonts w:eastAsia="Times New Roman"/>
          <w:sz w:val="21"/>
          <w:szCs w:val="21"/>
        </w:rPr>
        <w:t xml:space="preserve"> ,D </w:t>
      </w:r>
      <w:r>
        <w:rPr>
          <w:rFonts w:ascii="宋体" w:hAnsi="宋体" w:eastAsia="宋体" w:cs="宋体"/>
          <w:sz w:val="21"/>
          <w:szCs w:val="21"/>
        </w:rPr>
        <w:t>依赖 不符合题意</w:t>
      </w:r>
    </w:p>
    <w:p>
      <w:pPr>
        <w:sectPr>
          <w:pgSz w:w="11900" w:h="16838"/>
          <w:pgMar w:top="1205" w:right="1440" w:bottom="1124" w:left="1440" w:header="0" w:footer="0" w:gutter="0"/>
          <w:cols w:equalWidth="0" w:num="1">
            <w:col w:w="9026"/>
          </w:cols>
        </w:sectPr>
      </w:pPr>
    </w:p>
    <w:p>
      <w:pPr>
        <w:spacing w:line="20" w:lineRule="exact"/>
        <w:rPr>
          <w:sz w:val="20"/>
          <w:szCs w:val="20"/>
        </w:rPr>
      </w:pPr>
      <w:bookmarkStart w:id="1" w:name="page3"/>
      <w:bookmarkEnd w:id="1"/>
      <w:r>
        <w:rPr>
          <w:sz w:val="20"/>
          <w:szCs w:val="20"/>
        </w:rPr>
        <w:drawing>
          <wp:anchor distT="0" distB="0" distL="114300" distR="114300" simplePos="0" relativeHeight="251661312"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76" w:lineRule="exact"/>
        <w:rPr>
          <w:sz w:val="20"/>
          <w:szCs w:val="20"/>
        </w:rPr>
      </w:pPr>
    </w:p>
    <w:p>
      <w:pPr>
        <w:numPr>
          <w:ilvl w:val="0"/>
          <w:numId w:val="3"/>
        </w:numPr>
        <w:tabs>
          <w:tab w:val="left" w:pos="727"/>
        </w:tabs>
        <w:spacing w:line="292" w:lineRule="exact"/>
        <w:ind w:left="360" w:right="266"/>
        <w:rPr>
          <w:rFonts w:eastAsia="Times New Roman"/>
          <w:sz w:val="21"/>
          <w:szCs w:val="21"/>
        </w:rPr>
      </w:pPr>
      <w:r>
        <w:rPr>
          <w:rFonts w:hint="eastAsia" w:ascii="宋体" w:hAnsi="宋体" w:eastAsia="宋体" w:cs="宋体"/>
          <w:color w:val="FF0000"/>
          <w:sz w:val="21"/>
          <w:szCs w:val="21"/>
          <w:lang w:val="en-US" w:eastAsia="zh-CN"/>
        </w:rPr>
        <w:t>B.</w:t>
      </w:r>
      <w:r>
        <w:rPr>
          <w:rFonts w:ascii="宋体" w:hAnsi="宋体" w:eastAsia="宋体" w:cs="宋体"/>
          <w:sz w:val="21"/>
          <w:szCs w:val="21"/>
        </w:rPr>
        <w:t>词性题：那会告诉我如何</w:t>
      </w:r>
      <w:r>
        <w:rPr>
          <w:rFonts w:eastAsia="Times New Roman"/>
          <w:sz w:val="21"/>
          <w:szCs w:val="21"/>
        </w:rPr>
        <w:t>__</w:t>
      </w:r>
      <w:r>
        <w:rPr>
          <w:rFonts w:ascii="宋体" w:hAnsi="宋体" w:eastAsia="宋体" w:cs="宋体"/>
          <w:sz w:val="21"/>
          <w:szCs w:val="21"/>
        </w:rPr>
        <w:t>我的训练计划，正确答案是</w:t>
      </w:r>
      <w:r>
        <w:rPr>
          <w:rFonts w:eastAsia="Times New Roman"/>
          <w:sz w:val="21"/>
          <w:szCs w:val="21"/>
        </w:rPr>
        <w:t xml:space="preserve"> adjust </w:t>
      </w:r>
      <w:r>
        <w:rPr>
          <w:rFonts w:ascii="宋体" w:hAnsi="宋体" w:eastAsia="宋体" w:cs="宋体"/>
          <w:sz w:val="21"/>
          <w:szCs w:val="21"/>
        </w:rPr>
        <w:t>调整，其他选项</w:t>
      </w:r>
      <w:r>
        <w:rPr>
          <w:rFonts w:eastAsia="Times New Roman"/>
          <w:sz w:val="21"/>
          <w:szCs w:val="21"/>
        </w:rPr>
        <w:t xml:space="preserve"> A </w:t>
      </w:r>
      <w:r>
        <w:rPr>
          <w:rFonts w:ascii="宋体" w:hAnsi="宋体" w:eastAsia="宋体" w:cs="宋体"/>
          <w:sz w:val="21"/>
          <w:szCs w:val="21"/>
        </w:rPr>
        <w:t>分享，</w:t>
      </w:r>
      <w:r>
        <w:rPr>
          <w:rFonts w:eastAsia="Times New Roman"/>
          <w:sz w:val="21"/>
          <w:szCs w:val="21"/>
        </w:rPr>
        <w:t xml:space="preserve"> C </w:t>
      </w:r>
      <w:r>
        <w:rPr>
          <w:rFonts w:ascii="宋体" w:hAnsi="宋体" w:eastAsia="宋体" w:cs="宋体"/>
          <w:sz w:val="21"/>
          <w:szCs w:val="21"/>
        </w:rPr>
        <w:t>确认</w:t>
      </w:r>
      <w:r>
        <w:rPr>
          <w:rFonts w:eastAsia="Times New Roman"/>
          <w:sz w:val="21"/>
          <w:szCs w:val="21"/>
        </w:rPr>
        <w:t xml:space="preserve"> D </w:t>
      </w:r>
      <w:r>
        <w:rPr>
          <w:rFonts w:ascii="宋体" w:hAnsi="宋体" w:eastAsia="宋体" w:cs="宋体"/>
          <w:sz w:val="21"/>
          <w:szCs w:val="21"/>
        </w:rPr>
        <w:t>准备</w:t>
      </w:r>
    </w:p>
    <w:p>
      <w:pPr>
        <w:spacing w:line="40" w:lineRule="exact"/>
        <w:rPr>
          <w:rFonts w:eastAsia="Times New Roman"/>
          <w:sz w:val="21"/>
          <w:szCs w:val="21"/>
        </w:rPr>
      </w:pPr>
    </w:p>
    <w:p>
      <w:pPr>
        <w:numPr>
          <w:ilvl w:val="0"/>
          <w:numId w:val="3"/>
        </w:numPr>
        <w:tabs>
          <w:tab w:val="left" w:pos="727"/>
        </w:tabs>
        <w:spacing w:line="292" w:lineRule="exact"/>
        <w:ind w:left="360" w:right="366"/>
        <w:rPr>
          <w:rFonts w:eastAsia="Times New Roman"/>
          <w:sz w:val="21"/>
          <w:szCs w:val="21"/>
        </w:rPr>
      </w:pPr>
      <w:r>
        <w:rPr>
          <w:rFonts w:hint="eastAsia" w:ascii="宋体" w:hAnsi="宋体" w:eastAsia="宋体" w:cs="宋体"/>
          <w:color w:val="FF0000"/>
          <w:sz w:val="21"/>
          <w:szCs w:val="21"/>
          <w:lang w:val="en-US" w:eastAsia="zh-CN"/>
        </w:rPr>
        <w:t>D.</w:t>
      </w:r>
      <w:r>
        <w:rPr>
          <w:rFonts w:ascii="宋体" w:hAnsi="宋体" w:eastAsia="宋体" w:cs="宋体"/>
          <w:sz w:val="21"/>
          <w:szCs w:val="21"/>
        </w:rPr>
        <w:t>词性题：需要填入的是名词，我会从半月体重称量</w:t>
      </w:r>
      <w:r>
        <w:rPr>
          <w:rFonts w:eastAsia="Times New Roman"/>
          <w:sz w:val="21"/>
          <w:szCs w:val="21"/>
        </w:rPr>
        <w:t>__</w:t>
      </w:r>
      <w:r>
        <w:rPr>
          <w:rFonts w:ascii="宋体" w:hAnsi="宋体" w:eastAsia="宋体" w:cs="宋体"/>
          <w:sz w:val="21"/>
          <w:szCs w:val="21"/>
        </w:rPr>
        <w:t>得到信息。正确答案是</w:t>
      </w:r>
      <w:r>
        <w:rPr>
          <w:rFonts w:eastAsia="Times New Roman"/>
          <w:sz w:val="21"/>
          <w:szCs w:val="21"/>
        </w:rPr>
        <w:t xml:space="preserve"> D results </w:t>
      </w:r>
      <w:r>
        <w:rPr>
          <w:rFonts w:ascii="宋体" w:hAnsi="宋体" w:eastAsia="宋体" w:cs="宋体"/>
          <w:sz w:val="21"/>
          <w:szCs w:val="21"/>
        </w:rPr>
        <w:t>结果，其他项</w:t>
      </w:r>
      <w:r>
        <w:rPr>
          <w:rFonts w:eastAsia="Times New Roman"/>
          <w:sz w:val="21"/>
          <w:szCs w:val="21"/>
        </w:rPr>
        <w:t xml:space="preserve"> A </w:t>
      </w:r>
      <w:r>
        <w:rPr>
          <w:rFonts w:ascii="宋体" w:hAnsi="宋体" w:eastAsia="宋体" w:cs="宋体"/>
          <w:sz w:val="21"/>
          <w:szCs w:val="21"/>
        </w:rPr>
        <w:t>特色，</w:t>
      </w:r>
      <w:r>
        <w:rPr>
          <w:rFonts w:eastAsia="Times New Roman"/>
          <w:sz w:val="21"/>
          <w:szCs w:val="21"/>
        </w:rPr>
        <w:t xml:space="preserve">B </w:t>
      </w:r>
      <w:r>
        <w:rPr>
          <w:rFonts w:ascii="宋体" w:hAnsi="宋体" w:eastAsia="宋体" w:cs="宋体"/>
          <w:sz w:val="21"/>
          <w:szCs w:val="21"/>
        </w:rPr>
        <w:t>规则</w:t>
      </w:r>
      <w:r>
        <w:rPr>
          <w:rFonts w:eastAsia="Times New Roman"/>
          <w:sz w:val="21"/>
          <w:szCs w:val="21"/>
        </w:rPr>
        <w:t xml:space="preserve"> ,C </w:t>
      </w:r>
      <w:r>
        <w:rPr>
          <w:rFonts w:ascii="宋体" w:hAnsi="宋体" w:eastAsia="宋体" w:cs="宋体"/>
          <w:sz w:val="21"/>
          <w:szCs w:val="21"/>
        </w:rPr>
        <w:t>测试 不符合题意</w:t>
      </w:r>
    </w:p>
    <w:p>
      <w:pPr>
        <w:spacing w:line="40" w:lineRule="exact"/>
        <w:rPr>
          <w:rFonts w:eastAsia="Times New Roman"/>
          <w:sz w:val="21"/>
          <w:szCs w:val="21"/>
        </w:rPr>
      </w:pPr>
    </w:p>
    <w:p>
      <w:pPr>
        <w:numPr>
          <w:ilvl w:val="0"/>
          <w:numId w:val="3"/>
        </w:numPr>
        <w:tabs>
          <w:tab w:val="left" w:pos="727"/>
        </w:tabs>
        <w:spacing w:line="292" w:lineRule="exact"/>
        <w:ind w:left="360" w:right="366"/>
        <w:rPr>
          <w:rFonts w:eastAsia="Times New Roman"/>
          <w:sz w:val="21"/>
          <w:szCs w:val="21"/>
        </w:rPr>
      </w:pPr>
      <w:r>
        <w:rPr>
          <w:rFonts w:hint="eastAsia" w:ascii="宋体" w:hAnsi="宋体" w:eastAsia="宋体" w:cs="宋体"/>
          <w:color w:val="FF0000"/>
          <w:sz w:val="21"/>
          <w:szCs w:val="21"/>
          <w:lang w:val="en-US" w:eastAsia="zh-CN"/>
        </w:rPr>
        <w:t>B.</w:t>
      </w:r>
      <w:r>
        <w:rPr>
          <w:rFonts w:ascii="宋体" w:hAnsi="宋体" w:eastAsia="宋体" w:cs="宋体"/>
          <w:sz w:val="21"/>
          <w:szCs w:val="21"/>
        </w:rPr>
        <w:t>并列结构：</w:t>
      </w:r>
      <w:r>
        <w:rPr>
          <w:rFonts w:eastAsia="Times New Roman"/>
          <w:sz w:val="21"/>
          <w:szCs w:val="21"/>
        </w:rPr>
        <w:t xml:space="preserve">and </w:t>
      </w:r>
      <w:r>
        <w:rPr>
          <w:rFonts w:ascii="宋体" w:hAnsi="宋体" w:eastAsia="宋体" w:cs="宋体"/>
          <w:sz w:val="21"/>
          <w:szCs w:val="21"/>
        </w:rPr>
        <w:t>后是体重下降，此处是并列关系，选择</w:t>
      </w:r>
      <w:r>
        <w:rPr>
          <w:rFonts w:eastAsia="Times New Roman"/>
          <w:sz w:val="21"/>
          <w:szCs w:val="21"/>
        </w:rPr>
        <w:t xml:space="preserve"> B </w:t>
      </w:r>
      <w:r>
        <w:rPr>
          <w:rFonts w:ascii="宋体" w:hAnsi="宋体" w:eastAsia="宋体" w:cs="宋体"/>
          <w:sz w:val="21"/>
          <w:szCs w:val="21"/>
        </w:rPr>
        <w:t>饥饿。其他项</w:t>
      </w:r>
      <w:r>
        <w:rPr>
          <w:rFonts w:eastAsia="Times New Roman"/>
          <w:sz w:val="21"/>
          <w:szCs w:val="21"/>
        </w:rPr>
        <w:t xml:space="preserve"> A </w:t>
      </w:r>
      <w:r>
        <w:rPr>
          <w:rFonts w:ascii="宋体" w:hAnsi="宋体" w:eastAsia="宋体" w:cs="宋体"/>
          <w:sz w:val="21"/>
          <w:szCs w:val="21"/>
        </w:rPr>
        <w:t>焦虑，</w:t>
      </w:r>
      <w:r>
        <w:rPr>
          <w:rFonts w:eastAsia="Times New Roman"/>
          <w:sz w:val="21"/>
          <w:szCs w:val="21"/>
        </w:rPr>
        <w:t xml:space="preserve">C </w:t>
      </w:r>
      <w:r>
        <w:rPr>
          <w:rFonts w:ascii="宋体" w:hAnsi="宋体" w:eastAsia="宋体" w:cs="宋体"/>
          <w:sz w:val="21"/>
          <w:szCs w:val="21"/>
        </w:rPr>
        <w:t>疾病的</w:t>
      </w:r>
      <w:r>
        <w:rPr>
          <w:rFonts w:eastAsia="Times New Roman"/>
          <w:sz w:val="21"/>
          <w:szCs w:val="21"/>
        </w:rPr>
        <w:t xml:space="preserve"> ,D </w:t>
      </w:r>
      <w:r>
        <w:rPr>
          <w:rFonts w:ascii="宋体" w:hAnsi="宋体" w:eastAsia="宋体" w:cs="宋体"/>
          <w:sz w:val="21"/>
          <w:szCs w:val="21"/>
        </w:rPr>
        <w:t>无聊的 不符合题意</w:t>
      </w:r>
    </w:p>
    <w:p>
      <w:pPr>
        <w:spacing w:line="40" w:lineRule="exact"/>
        <w:rPr>
          <w:rFonts w:eastAsia="Times New Roman"/>
          <w:sz w:val="21"/>
          <w:szCs w:val="21"/>
        </w:rPr>
      </w:pPr>
    </w:p>
    <w:p>
      <w:pPr>
        <w:numPr>
          <w:ilvl w:val="0"/>
          <w:numId w:val="3"/>
        </w:numPr>
        <w:tabs>
          <w:tab w:val="left" w:pos="727"/>
        </w:tabs>
        <w:spacing w:line="292" w:lineRule="exact"/>
        <w:ind w:left="360" w:right="406"/>
        <w:rPr>
          <w:rFonts w:eastAsia="Times New Roman"/>
          <w:sz w:val="21"/>
          <w:szCs w:val="21"/>
        </w:rPr>
      </w:pPr>
      <w:r>
        <w:rPr>
          <w:rFonts w:hint="eastAsia" w:ascii="宋体" w:hAnsi="宋体" w:eastAsia="宋体" w:cs="宋体"/>
          <w:color w:val="FF0000"/>
          <w:sz w:val="21"/>
          <w:szCs w:val="21"/>
          <w:lang w:val="en-US" w:eastAsia="zh-CN"/>
        </w:rPr>
        <w:t>C.</w:t>
      </w:r>
      <w:r>
        <w:rPr>
          <w:rFonts w:ascii="宋体" w:hAnsi="宋体" w:eastAsia="宋体" w:cs="宋体"/>
          <w:sz w:val="21"/>
          <w:szCs w:val="21"/>
        </w:rPr>
        <w:t>词性题：体重下降，那是一个</w:t>
      </w:r>
      <w:r>
        <w:rPr>
          <w:rFonts w:eastAsia="Times New Roman"/>
          <w:sz w:val="21"/>
          <w:szCs w:val="21"/>
        </w:rPr>
        <w:t>__</w:t>
      </w:r>
      <w:r>
        <w:rPr>
          <w:rFonts w:ascii="宋体" w:hAnsi="宋体" w:eastAsia="宋体" w:cs="宋体"/>
          <w:sz w:val="21"/>
          <w:szCs w:val="21"/>
        </w:rPr>
        <w:t>我需要增加卡路里摄入，</w:t>
      </w:r>
      <w:r>
        <w:rPr>
          <w:rFonts w:eastAsia="Times New Roman"/>
          <w:sz w:val="21"/>
          <w:szCs w:val="21"/>
        </w:rPr>
        <w:t xml:space="preserve">C </w:t>
      </w:r>
      <w:r>
        <w:rPr>
          <w:rFonts w:ascii="宋体" w:hAnsi="宋体" w:eastAsia="宋体" w:cs="宋体"/>
          <w:sz w:val="21"/>
          <w:szCs w:val="21"/>
        </w:rPr>
        <w:t>信号，正确。其他项</w:t>
      </w:r>
      <w:r>
        <w:rPr>
          <w:rFonts w:eastAsia="Times New Roman"/>
          <w:sz w:val="21"/>
          <w:szCs w:val="21"/>
        </w:rPr>
        <w:t xml:space="preserve"> A </w:t>
      </w:r>
      <w:r>
        <w:rPr>
          <w:rFonts w:ascii="宋体" w:hAnsi="宋体" w:eastAsia="宋体" w:cs="宋体"/>
          <w:sz w:val="21"/>
          <w:szCs w:val="21"/>
        </w:rPr>
        <w:t>秘密</w:t>
      </w:r>
      <w:r>
        <w:rPr>
          <w:rFonts w:eastAsia="Times New Roman"/>
          <w:sz w:val="21"/>
          <w:szCs w:val="21"/>
        </w:rPr>
        <w:t xml:space="preserve">,B </w:t>
      </w:r>
      <w:r>
        <w:rPr>
          <w:rFonts w:ascii="宋体" w:hAnsi="宋体" w:eastAsia="宋体" w:cs="宋体"/>
          <w:sz w:val="21"/>
          <w:szCs w:val="21"/>
        </w:rPr>
        <w:t>信念</w:t>
      </w:r>
      <w:r>
        <w:rPr>
          <w:rFonts w:eastAsia="Times New Roman"/>
          <w:sz w:val="21"/>
          <w:szCs w:val="21"/>
        </w:rPr>
        <w:t xml:space="preserve"> D </w:t>
      </w:r>
      <w:r>
        <w:rPr>
          <w:rFonts w:ascii="宋体" w:hAnsi="宋体" w:eastAsia="宋体" w:cs="宋体"/>
          <w:sz w:val="21"/>
          <w:szCs w:val="21"/>
        </w:rPr>
        <w:t>原则 不符合题意</w:t>
      </w:r>
    </w:p>
    <w:p>
      <w:pPr>
        <w:spacing w:line="40" w:lineRule="exact"/>
        <w:rPr>
          <w:rFonts w:eastAsia="Times New Roman"/>
          <w:sz w:val="21"/>
          <w:szCs w:val="21"/>
        </w:rPr>
      </w:pPr>
    </w:p>
    <w:p>
      <w:pPr>
        <w:numPr>
          <w:ilvl w:val="0"/>
          <w:numId w:val="3"/>
        </w:numPr>
        <w:tabs>
          <w:tab w:val="left" w:pos="727"/>
        </w:tabs>
        <w:spacing w:line="292" w:lineRule="exact"/>
        <w:ind w:left="360" w:right="346"/>
        <w:rPr>
          <w:rFonts w:eastAsia="Times New Roman"/>
          <w:sz w:val="21"/>
          <w:szCs w:val="21"/>
        </w:rPr>
      </w:pPr>
      <w:r>
        <w:rPr>
          <w:rFonts w:hint="eastAsia" w:ascii="宋体" w:hAnsi="宋体" w:eastAsia="宋体" w:cs="宋体"/>
          <w:color w:val="FF0000"/>
          <w:sz w:val="21"/>
          <w:szCs w:val="21"/>
          <w:lang w:val="en-US" w:eastAsia="zh-CN"/>
        </w:rPr>
        <w:t>B.</w:t>
      </w:r>
      <w:r>
        <w:rPr>
          <w:rFonts w:ascii="宋体" w:hAnsi="宋体" w:eastAsia="宋体" w:cs="宋体"/>
          <w:sz w:val="21"/>
          <w:szCs w:val="21"/>
        </w:rPr>
        <w:t>词性题：</w:t>
      </w:r>
      <w:r>
        <w:rPr>
          <w:rFonts w:eastAsia="Times New Roman"/>
          <w:sz w:val="21"/>
          <w:szCs w:val="21"/>
        </w:rPr>
        <w:t xml:space="preserve">to </w:t>
      </w:r>
      <w:r>
        <w:rPr>
          <w:rFonts w:ascii="宋体" w:hAnsi="宋体" w:eastAsia="宋体" w:cs="宋体"/>
          <w:sz w:val="21"/>
          <w:szCs w:val="21"/>
        </w:rPr>
        <w:t>后面的结构是修饰这个空，即停止每天称体重的</w:t>
      </w:r>
      <w:r>
        <w:rPr>
          <w:rFonts w:eastAsia="Times New Roman"/>
          <w:sz w:val="21"/>
          <w:szCs w:val="21"/>
        </w:rPr>
        <w:t xml:space="preserve">__ B </w:t>
      </w:r>
      <w:r>
        <w:rPr>
          <w:rFonts w:ascii="宋体" w:hAnsi="宋体" w:eastAsia="宋体" w:cs="宋体"/>
          <w:sz w:val="21"/>
          <w:szCs w:val="21"/>
        </w:rPr>
        <w:t>决定，正确。其他项</w:t>
      </w:r>
      <w:r>
        <w:rPr>
          <w:rFonts w:eastAsia="Times New Roman"/>
          <w:sz w:val="21"/>
          <w:szCs w:val="21"/>
        </w:rPr>
        <w:t xml:space="preserve"> A </w:t>
      </w:r>
      <w:r>
        <w:rPr>
          <w:rFonts w:ascii="宋体" w:hAnsi="宋体" w:eastAsia="宋体" w:cs="宋体"/>
          <w:sz w:val="21"/>
          <w:szCs w:val="21"/>
        </w:rPr>
        <w:t>必要性</w:t>
      </w:r>
      <w:r>
        <w:rPr>
          <w:rFonts w:eastAsia="Times New Roman"/>
          <w:sz w:val="21"/>
          <w:szCs w:val="21"/>
        </w:rPr>
        <w:t xml:space="preserve">,C </w:t>
      </w:r>
      <w:r>
        <w:rPr>
          <w:rFonts w:ascii="宋体" w:hAnsi="宋体" w:eastAsia="宋体" w:cs="宋体"/>
          <w:sz w:val="21"/>
          <w:szCs w:val="21"/>
        </w:rPr>
        <w:t>希望</w:t>
      </w:r>
      <w:r>
        <w:rPr>
          <w:rFonts w:eastAsia="Times New Roman"/>
          <w:sz w:val="21"/>
          <w:szCs w:val="21"/>
        </w:rPr>
        <w:t xml:space="preserve"> D </w:t>
      </w:r>
      <w:r>
        <w:rPr>
          <w:rFonts w:ascii="宋体" w:hAnsi="宋体" w:eastAsia="宋体" w:cs="宋体"/>
          <w:sz w:val="21"/>
          <w:szCs w:val="21"/>
        </w:rPr>
        <w:t>请求 不符合题意</w:t>
      </w:r>
    </w:p>
    <w:p>
      <w:pPr>
        <w:spacing w:line="40" w:lineRule="exact"/>
        <w:rPr>
          <w:rFonts w:eastAsia="Times New Roman"/>
          <w:sz w:val="21"/>
          <w:szCs w:val="21"/>
        </w:rPr>
      </w:pPr>
    </w:p>
    <w:p>
      <w:pPr>
        <w:numPr>
          <w:ilvl w:val="0"/>
          <w:numId w:val="3"/>
        </w:numPr>
        <w:tabs>
          <w:tab w:val="left" w:pos="720"/>
        </w:tabs>
        <w:spacing w:line="256" w:lineRule="exact"/>
        <w:ind w:left="720" w:hanging="360"/>
        <w:rPr>
          <w:rFonts w:eastAsia="Times New Roman"/>
          <w:sz w:val="21"/>
          <w:szCs w:val="21"/>
        </w:rPr>
      </w:pPr>
      <w:r>
        <w:rPr>
          <w:rFonts w:hint="eastAsia" w:ascii="宋体" w:hAnsi="宋体" w:eastAsia="宋体" w:cs="宋体"/>
          <w:color w:val="FF0000"/>
          <w:sz w:val="21"/>
          <w:szCs w:val="21"/>
          <w:lang w:val="en-US" w:eastAsia="zh-CN"/>
        </w:rPr>
        <w:t>D.</w:t>
      </w:r>
      <w:r>
        <w:rPr>
          <w:rFonts w:ascii="宋体" w:hAnsi="宋体" w:eastAsia="宋体" w:cs="宋体"/>
          <w:sz w:val="21"/>
          <w:szCs w:val="21"/>
        </w:rPr>
        <w:t>词性题：</w:t>
      </w:r>
      <w:r>
        <w:rPr>
          <w:rFonts w:eastAsia="Times New Roman"/>
          <w:sz w:val="21"/>
          <w:szCs w:val="21"/>
        </w:rPr>
        <w:t xml:space="preserve">of </w:t>
      </w:r>
      <w:r>
        <w:rPr>
          <w:rFonts w:ascii="宋体" w:hAnsi="宋体" w:eastAsia="宋体" w:cs="宋体"/>
          <w:sz w:val="21"/>
          <w:szCs w:val="21"/>
        </w:rPr>
        <w:t>后边结构修饰前面的</w:t>
      </w:r>
      <w:r>
        <w:rPr>
          <w:rFonts w:eastAsia="Times New Roman"/>
          <w:sz w:val="21"/>
          <w:szCs w:val="21"/>
        </w:rPr>
        <w:t xml:space="preserve"> burden </w:t>
      </w:r>
      <w:r>
        <w:rPr>
          <w:rFonts w:ascii="宋体" w:hAnsi="宋体" w:eastAsia="宋体" w:cs="宋体"/>
          <w:sz w:val="21"/>
          <w:szCs w:val="21"/>
        </w:rPr>
        <w:t>负担，所以我们此处填入的形容词也必然是不</w:t>
      </w:r>
    </w:p>
    <w:p>
      <w:pPr>
        <w:spacing w:line="20" w:lineRule="exact"/>
        <w:rPr>
          <w:sz w:val="20"/>
          <w:szCs w:val="20"/>
        </w:rPr>
      </w:pPr>
    </w:p>
    <w:p>
      <w:pPr>
        <w:spacing w:line="37" w:lineRule="exact"/>
        <w:rPr>
          <w:sz w:val="20"/>
          <w:szCs w:val="20"/>
        </w:rPr>
      </w:pPr>
    </w:p>
    <w:p>
      <w:pPr>
        <w:spacing w:line="256" w:lineRule="exact"/>
        <w:ind w:left="360"/>
        <w:rPr>
          <w:sz w:val="20"/>
          <w:szCs w:val="20"/>
        </w:rPr>
      </w:pPr>
      <w:r>
        <w:rPr>
          <w:rFonts w:ascii="宋体" w:hAnsi="宋体" w:eastAsia="宋体" w:cs="宋体"/>
          <w:sz w:val="21"/>
          <w:szCs w:val="21"/>
        </w:rPr>
        <w:t>好的</w:t>
      </w:r>
      <w:r>
        <w:rPr>
          <w:rFonts w:eastAsia="Times New Roman"/>
          <w:sz w:val="21"/>
          <w:szCs w:val="21"/>
        </w:rPr>
        <w:t xml:space="preserve"> D </w:t>
      </w:r>
      <w:r>
        <w:rPr>
          <w:rFonts w:ascii="宋体" w:hAnsi="宋体" w:eastAsia="宋体" w:cs="宋体"/>
          <w:sz w:val="21"/>
          <w:szCs w:val="21"/>
        </w:rPr>
        <w:t>失望的，正确。其他项</w:t>
      </w:r>
      <w:r>
        <w:rPr>
          <w:rFonts w:eastAsia="Times New Roman"/>
          <w:sz w:val="21"/>
          <w:szCs w:val="21"/>
        </w:rPr>
        <w:t xml:space="preserve"> A </w:t>
      </w:r>
      <w:r>
        <w:rPr>
          <w:rFonts w:ascii="宋体" w:hAnsi="宋体" w:eastAsia="宋体" w:cs="宋体"/>
          <w:sz w:val="21"/>
          <w:szCs w:val="21"/>
        </w:rPr>
        <w:t>惊讶的</w:t>
      </w:r>
      <w:r>
        <w:rPr>
          <w:rFonts w:eastAsia="Times New Roman"/>
          <w:sz w:val="21"/>
          <w:szCs w:val="21"/>
        </w:rPr>
        <w:t xml:space="preserve">,C </w:t>
      </w:r>
      <w:r>
        <w:rPr>
          <w:rFonts w:ascii="宋体" w:hAnsi="宋体" w:eastAsia="宋体" w:cs="宋体"/>
          <w:sz w:val="21"/>
          <w:szCs w:val="21"/>
        </w:rPr>
        <w:t>限制的</w:t>
      </w:r>
      <w:r>
        <w:rPr>
          <w:rFonts w:eastAsia="Times New Roman"/>
          <w:sz w:val="21"/>
          <w:szCs w:val="21"/>
        </w:rPr>
        <w:t xml:space="preserve"> C  </w:t>
      </w:r>
      <w:r>
        <w:rPr>
          <w:rFonts w:ascii="宋体" w:hAnsi="宋体" w:eastAsia="宋体" w:cs="宋体"/>
          <w:sz w:val="21"/>
          <w:szCs w:val="21"/>
        </w:rPr>
        <w:t>消耗的 不符合题意</w:t>
      </w:r>
    </w:p>
    <w:p>
      <w:pPr>
        <w:spacing w:line="57" w:lineRule="exact"/>
        <w:rPr>
          <w:sz w:val="20"/>
          <w:szCs w:val="20"/>
        </w:rPr>
      </w:pPr>
    </w:p>
    <w:p>
      <w:pPr>
        <w:numPr>
          <w:ilvl w:val="0"/>
          <w:numId w:val="4"/>
        </w:numPr>
        <w:tabs>
          <w:tab w:val="left" w:pos="727"/>
        </w:tabs>
        <w:spacing w:line="292" w:lineRule="exact"/>
        <w:ind w:left="360" w:right="366"/>
        <w:rPr>
          <w:rFonts w:eastAsia="Times New Roman"/>
          <w:sz w:val="21"/>
          <w:szCs w:val="21"/>
        </w:rPr>
      </w:pPr>
      <w:r>
        <w:rPr>
          <w:rFonts w:eastAsia="Times New Roman"/>
          <w:color w:val="FF0000"/>
          <w:sz w:val="21"/>
          <w:szCs w:val="21"/>
        </w:rPr>
        <w:t>A</w:t>
      </w:r>
      <w:r>
        <w:rPr>
          <w:rFonts w:hint="eastAsia" w:eastAsia="宋体"/>
          <w:color w:val="FF0000"/>
          <w:sz w:val="21"/>
          <w:szCs w:val="21"/>
          <w:lang w:val="en-US" w:eastAsia="zh-CN"/>
        </w:rPr>
        <w:t>.</w:t>
      </w:r>
      <w:r>
        <w:rPr>
          <w:rFonts w:eastAsia="Times New Roman"/>
          <w:sz w:val="21"/>
          <w:szCs w:val="21"/>
        </w:rPr>
        <w:t xml:space="preserve"> </w:t>
      </w:r>
      <w:r>
        <w:rPr>
          <w:rFonts w:ascii="宋体" w:hAnsi="宋体" w:eastAsia="宋体" w:cs="宋体"/>
          <w:sz w:val="21"/>
          <w:szCs w:val="21"/>
        </w:rPr>
        <w:t>逻辑题： 前半句讲获得成功是结果，填入的应该是因为</w:t>
      </w:r>
      <w:r>
        <w:rPr>
          <w:rFonts w:eastAsia="Times New Roman"/>
          <w:sz w:val="21"/>
          <w:szCs w:val="21"/>
        </w:rPr>
        <w:t xml:space="preserve"> because </w:t>
      </w:r>
      <w:r>
        <w:rPr>
          <w:rFonts w:ascii="宋体" w:hAnsi="宋体" w:eastAsia="宋体" w:cs="宋体"/>
          <w:sz w:val="21"/>
          <w:szCs w:val="21"/>
        </w:rPr>
        <w:t>正确。其他项</w:t>
      </w:r>
      <w:r>
        <w:rPr>
          <w:rFonts w:eastAsia="Times New Roman"/>
          <w:sz w:val="21"/>
          <w:szCs w:val="21"/>
        </w:rPr>
        <w:t xml:space="preserve"> B </w:t>
      </w:r>
      <w:r>
        <w:rPr>
          <w:rFonts w:ascii="宋体" w:hAnsi="宋体" w:eastAsia="宋体" w:cs="宋体"/>
          <w:sz w:val="21"/>
          <w:szCs w:val="21"/>
        </w:rPr>
        <w:t>如果不</w:t>
      </w:r>
      <w:r>
        <w:rPr>
          <w:rFonts w:eastAsia="Times New Roman"/>
          <w:sz w:val="21"/>
          <w:szCs w:val="21"/>
        </w:rPr>
        <w:t xml:space="preserve">,C </w:t>
      </w:r>
      <w:r>
        <w:rPr>
          <w:rFonts w:ascii="宋体" w:hAnsi="宋体" w:eastAsia="宋体" w:cs="宋体"/>
          <w:sz w:val="21"/>
          <w:szCs w:val="21"/>
        </w:rPr>
        <w:t>直到</w:t>
      </w:r>
      <w:r>
        <w:rPr>
          <w:rFonts w:eastAsia="Times New Roman"/>
          <w:sz w:val="21"/>
          <w:szCs w:val="21"/>
        </w:rPr>
        <w:t xml:space="preserve"> D </w:t>
      </w:r>
      <w:r>
        <w:rPr>
          <w:rFonts w:ascii="宋体" w:hAnsi="宋体" w:eastAsia="宋体" w:cs="宋体"/>
          <w:sz w:val="21"/>
          <w:szCs w:val="21"/>
        </w:rPr>
        <w:t>如果 不符合题意</w:t>
      </w:r>
    </w:p>
    <w:p>
      <w:pPr>
        <w:spacing w:line="40" w:lineRule="exact"/>
        <w:rPr>
          <w:rFonts w:eastAsia="Times New Roman"/>
          <w:sz w:val="21"/>
          <w:szCs w:val="21"/>
        </w:rPr>
      </w:pPr>
    </w:p>
    <w:p>
      <w:pPr>
        <w:numPr>
          <w:ilvl w:val="0"/>
          <w:numId w:val="4"/>
        </w:numPr>
        <w:tabs>
          <w:tab w:val="left" w:pos="727"/>
        </w:tabs>
        <w:spacing w:line="292" w:lineRule="exact"/>
        <w:ind w:left="360" w:right="366"/>
        <w:jc w:val="both"/>
        <w:rPr>
          <w:rFonts w:eastAsia="Times New Roman"/>
          <w:sz w:val="20"/>
          <w:szCs w:val="20"/>
        </w:rPr>
      </w:pPr>
      <w:r>
        <w:rPr>
          <w:rFonts w:eastAsia="Times New Roman"/>
          <w:color w:val="FF0000"/>
          <w:sz w:val="20"/>
          <w:szCs w:val="20"/>
        </w:rPr>
        <w:t>D</w:t>
      </w:r>
      <w:r>
        <w:rPr>
          <w:rFonts w:hint="eastAsia" w:eastAsia="宋体"/>
          <w:color w:val="FF0000"/>
          <w:sz w:val="20"/>
          <w:szCs w:val="20"/>
          <w:lang w:val="en-US" w:eastAsia="zh-CN"/>
        </w:rPr>
        <w:t>.</w:t>
      </w:r>
      <w:r>
        <w:rPr>
          <w:rFonts w:eastAsia="Times New Roman"/>
          <w:color w:val="FF0000"/>
          <w:sz w:val="20"/>
          <w:szCs w:val="20"/>
        </w:rPr>
        <w:t xml:space="preserve"> </w:t>
      </w:r>
      <w:r>
        <w:rPr>
          <w:rFonts w:ascii="宋体" w:hAnsi="宋体" w:eastAsia="宋体" w:cs="宋体"/>
          <w:sz w:val="20"/>
          <w:szCs w:val="20"/>
        </w:rPr>
        <w:t>词性题： 此处要填入一个动词，</w:t>
      </w:r>
      <w:r>
        <w:rPr>
          <w:rFonts w:eastAsia="Times New Roman"/>
          <w:sz w:val="20"/>
          <w:szCs w:val="20"/>
        </w:rPr>
        <w:t xml:space="preserve">rather than </w:t>
      </w:r>
      <w:r>
        <w:rPr>
          <w:rFonts w:ascii="宋体" w:hAnsi="宋体" w:eastAsia="宋体" w:cs="宋体"/>
          <w:sz w:val="20"/>
          <w:szCs w:val="20"/>
        </w:rPr>
        <w:t>两个句子构成对比关系，所以我们需要选出与</w:t>
      </w:r>
      <w:r>
        <w:rPr>
          <w:rFonts w:eastAsia="Times New Roman"/>
          <w:sz w:val="20"/>
          <w:szCs w:val="20"/>
        </w:rPr>
        <w:t xml:space="preserve"> focus </w:t>
      </w:r>
      <w:r>
        <w:rPr>
          <w:rFonts w:ascii="宋体" w:hAnsi="宋体" w:eastAsia="宋体" w:cs="宋体"/>
          <w:sz w:val="20"/>
          <w:szCs w:val="20"/>
        </w:rPr>
        <w:t>意思相近的词，几个词组都可搭配</w:t>
      </w:r>
      <w:r>
        <w:rPr>
          <w:rFonts w:eastAsia="Times New Roman"/>
          <w:sz w:val="20"/>
          <w:szCs w:val="20"/>
        </w:rPr>
        <w:t xml:space="preserve"> over</w:t>
      </w:r>
      <w:r>
        <w:rPr>
          <w:rFonts w:ascii="宋体" w:hAnsi="宋体" w:eastAsia="宋体" w:cs="宋体"/>
          <w:sz w:val="20"/>
          <w:szCs w:val="20"/>
        </w:rPr>
        <w:t>，</w:t>
      </w:r>
      <w:r>
        <w:rPr>
          <w:rFonts w:eastAsia="Times New Roman"/>
          <w:sz w:val="20"/>
          <w:szCs w:val="20"/>
        </w:rPr>
        <w:t xml:space="preserve"> obsess </w:t>
      </w:r>
      <w:r>
        <w:rPr>
          <w:rFonts w:ascii="宋体" w:hAnsi="宋体" w:eastAsia="宋体" w:cs="宋体"/>
          <w:sz w:val="20"/>
          <w:szCs w:val="20"/>
        </w:rPr>
        <w:t>痴迷</w:t>
      </w:r>
      <w:r>
        <w:rPr>
          <w:rFonts w:eastAsia="Times New Roman"/>
          <w:sz w:val="20"/>
          <w:szCs w:val="20"/>
        </w:rPr>
        <w:t xml:space="preserve"> D </w:t>
      </w:r>
      <w:r>
        <w:rPr>
          <w:rFonts w:ascii="宋体" w:hAnsi="宋体" w:eastAsia="宋体" w:cs="宋体"/>
          <w:sz w:val="20"/>
          <w:szCs w:val="20"/>
        </w:rPr>
        <w:t>正确。其他项</w:t>
      </w:r>
      <w:r>
        <w:rPr>
          <w:rFonts w:eastAsia="Times New Roman"/>
          <w:sz w:val="20"/>
          <w:szCs w:val="20"/>
        </w:rPr>
        <w:t xml:space="preserve"> A </w:t>
      </w:r>
      <w:r>
        <w:rPr>
          <w:rFonts w:ascii="宋体" w:hAnsi="宋体" w:eastAsia="宋体" w:cs="宋体"/>
          <w:sz w:val="20"/>
          <w:szCs w:val="20"/>
        </w:rPr>
        <w:t>统治</w:t>
      </w:r>
      <w:r>
        <w:rPr>
          <w:rFonts w:eastAsia="Times New Roman"/>
          <w:sz w:val="20"/>
          <w:szCs w:val="20"/>
        </w:rPr>
        <w:t>,B</w:t>
      </w:r>
    </w:p>
    <w:p>
      <w:pPr>
        <w:spacing w:line="22" w:lineRule="exact"/>
        <w:rPr>
          <w:sz w:val="20"/>
          <w:szCs w:val="20"/>
        </w:rPr>
      </w:pPr>
    </w:p>
    <w:p>
      <w:pPr>
        <w:tabs>
          <w:tab w:val="left" w:pos="1800"/>
        </w:tabs>
        <w:spacing w:line="275" w:lineRule="exact"/>
        <w:ind w:left="360"/>
        <w:rPr>
          <w:sz w:val="20"/>
          <w:szCs w:val="20"/>
        </w:rPr>
      </w:pPr>
      <w:r>
        <w:rPr>
          <w:rFonts w:ascii="宋体" w:hAnsi="宋体" w:eastAsia="宋体" w:cs="宋体"/>
          <w:sz w:val="21"/>
          <w:szCs w:val="21"/>
        </w:rPr>
        <w:t>迷惑</w:t>
      </w:r>
      <w:r>
        <w:rPr>
          <w:rFonts w:eastAsia="Times New Roman"/>
          <w:sz w:val="21"/>
          <w:szCs w:val="21"/>
        </w:rPr>
        <w:t xml:space="preserve"> C </w:t>
      </w:r>
      <w:r>
        <w:rPr>
          <w:rFonts w:ascii="宋体" w:hAnsi="宋体" w:eastAsia="宋体" w:cs="宋体"/>
          <w:sz w:val="21"/>
          <w:szCs w:val="21"/>
        </w:rPr>
        <w:t>成功</w:t>
      </w:r>
      <w:r>
        <w:rPr>
          <w:sz w:val="20"/>
          <w:szCs w:val="20"/>
        </w:rPr>
        <w:tab/>
      </w:r>
      <w:r>
        <w:rPr>
          <w:rFonts w:ascii="宋体" w:hAnsi="宋体" w:eastAsia="宋体" w:cs="宋体"/>
          <w:sz w:val="20"/>
          <w:szCs w:val="20"/>
        </w:rPr>
        <w:t>不符合题意</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19" w:lineRule="exact"/>
        <w:rPr>
          <w:sz w:val="20"/>
          <w:szCs w:val="20"/>
        </w:rPr>
      </w:pPr>
    </w:p>
    <w:p>
      <w:pPr>
        <w:tabs>
          <w:tab w:val="left" w:pos="260"/>
        </w:tabs>
        <w:ind w:right="-13"/>
        <w:jc w:val="center"/>
        <w:rPr>
          <w:sz w:val="20"/>
          <w:szCs w:val="20"/>
        </w:rPr>
      </w:pPr>
      <w:r>
        <w:rPr>
          <w:rFonts w:eastAsia="Times New Roman"/>
          <w:sz w:val="28"/>
          <w:szCs w:val="28"/>
        </w:rPr>
        <w:t>Section II</w:t>
      </w:r>
      <w:r>
        <w:rPr>
          <w:rFonts w:eastAsia="Times New Roman"/>
          <w:sz w:val="28"/>
          <w:szCs w:val="28"/>
        </w:rPr>
        <w:tab/>
      </w:r>
      <w:r>
        <w:rPr>
          <w:rFonts w:eastAsia="Times New Roman"/>
          <w:sz w:val="28"/>
          <w:szCs w:val="28"/>
        </w:rPr>
        <w:t>Reading Comprehension</w:t>
      </w:r>
    </w:p>
    <w:p>
      <w:pPr>
        <w:spacing w:line="387" w:lineRule="exact"/>
        <w:rPr>
          <w:sz w:val="20"/>
          <w:szCs w:val="20"/>
        </w:rPr>
      </w:pPr>
    </w:p>
    <w:p>
      <w:pPr>
        <w:ind w:left="360"/>
        <w:rPr>
          <w:sz w:val="20"/>
          <w:szCs w:val="20"/>
        </w:rPr>
      </w:pPr>
      <w:r>
        <w:rPr>
          <w:rFonts w:eastAsia="Times New Roman"/>
          <w:b/>
          <w:bCs/>
          <w:sz w:val="24"/>
          <w:szCs w:val="24"/>
        </w:rPr>
        <w:t>Part A</w:t>
      </w:r>
    </w:p>
    <w:p>
      <w:pPr>
        <w:spacing w:line="240" w:lineRule="exact"/>
        <w:rPr>
          <w:sz w:val="20"/>
          <w:szCs w:val="20"/>
        </w:rPr>
      </w:pPr>
    </w:p>
    <w:p>
      <w:pPr>
        <w:ind w:left="360"/>
        <w:rPr>
          <w:sz w:val="20"/>
          <w:szCs w:val="20"/>
        </w:rPr>
      </w:pPr>
      <w:r>
        <w:rPr>
          <w:rFonts w:eastAsia="Times New Roman"/>
          <w:b/>
          <w:bCs/>
          <w:sz w:val="24"/>
          <w:szCs w:val="24"/>
        </w:rPr>
        <w:t>Directions:</w:t>
      </w:r>
    </w:p>
    <w:p>
      <w:pPr>
        <w:spacing w:line="89" w:lineRule="exact"/>
        <w:rPr>
          <w:sz w:val="20"/>
          <w:szCs w:val="20"/>
        </w:rPr>
      </w:pPr>
    </w:p>
    <w:p>
      <w:pPr>
        <w:spacing w:line="345" w:lineRule="auto"/>
        <w:ind w:left="360" w:right="326"/>
        <w:jc w:val="both"/>
        <w:rPr>
          <w:sz w:val="20"/>
          <w:szCs w:val="20"/>
        </w:rPr>
      </w:pPr>
      <w:r>
        <w:rPr>
          <w:rFonts w:eastAsia="Times New Roman"/>
          <w:sz w:val="24"/>
          <w:szCs w:val="24"/>
        </w:rPr>
        <w:t>Read the following four texts. Answer the questions after each text by choosing A, B, C or D. Mark your answers on the ANSWER SHEET. (40 points)</w:t>
      </w:r>
    </w:p>
    <w:p>
      <w:pPr>
        <w:spacing w:line="215" w:lineRule="exact"/>
        <w:rPr>
          <w:sz w:val="20"/>
          <w:szCs w:val="20"/>
        </w:rPr>
      </w:pPr>
    </w:p>
    <w:p>
      <w:pPr>
        <w:ind w:right="6"/>
        <w:jc w:val="center"/>
        <w:rPr>
          <w:sz w:val="20"/>
          <w:szCs w:val="20"/>
        </w:rPr>
      </w:pPr>
      <w:r>
        <w:rPr>
          <w:rFonts w:eastAsia="Times New Roman"/>
          <w:sz w:val="21"/>
          <w:szCs w:val="21"/>
        </w:rPr>
        <w:t>Text 1</w:t>
      </w:r>
    </w:p>
    <w:p>
      <w:pPr>
        <w:spacing w:line="71" w:lineRule="exact"/>
        <w:rPr>
          <w:sz w:val="20"/>
          <w:szCs w:val="20"/>
        </w:rPr>
      </w:pPr>
    </w:p>
    <w:p>
      <w:pPr>
        <w:spacing w:line="310" w:lineRule="auto"/>
        <w:ind w:left="360" w:right="326" w:firstLine="420"/>
        <w:jc w:val="both"/>
        <w:rPr>
          <w:sz w:val="20"/>
          <w:szCs w:val="20"/>
        </w:rPr>
      </w:pPr>
      <w:r>
        <w:rPr>
          <w:rFonts w:eastAsia="Times New Roman"/>
          <w:sz w:val="21"/>
          <w:szCs w:val="21"/>
        </w:rPr>
        <w:t>Unlike so-called basic emotions such as sadness, fear, and anger, guilt emerges a little later, in conjunction with a child’s growing grasp of social and moral norms. Children aren’t born knowing how to say “I’m sorry”; rather, they learn over time that such statements appease parents and friends—and their own consciences. This is why researchers generally regard so-called moral guilt, in the right amount, to be a good thing: A child who claims responsibility for knocking over a tower and tries to rebuild it is engaging in behavior that’s not only reparative but also prosocial.</w:t>
      </w:r>
    </w:p>
    <w:p>
      <w:pPr>
        <w:spacing w:line="1" w:lineRule="exact"/>
        <w:rPr>
          <w:sz w:val="20"/>
          <w:szCs w:val="20"/>
        </w:rPr>
      </w:pPr>
    </w:p>
    <w:p>
      <w:pPr>
        <w:spacing w:line="310" w:lineRule="auto"/>
        <w:ind w:left="360" w:right="326" w:firstLine="420"/>
        <w:jc w:val="both"/>
        <w:rPr>
          <w:sz w:val="20"/>
          <w:szCs w:val="20"/>
        </w:rPr>
      </w:pPr>
      <w:r>
        <w:rPr>
          <w:rFonts w:eastAsia="Times New Roman"/>
          <w:sz w:val="21"/>
          <w:szCs w:val="21"/>
        </w:rPr>
        <w:t>In the popular imagination, of course, guilt still gets a bad rap. It evokes Freud’s ideas and religious hang-ups. More important, guilt is deeply uncomfortable—it’s the emotional equivalent of wearing a jacket weighted with stones. Who would inflict it upon a child? Yet this understanding is outdated. “There has been a kind of revival or a rethinking about what guilt is and what role guilt can serve,” Vaish says, adding that this revival is part of a larger recognition that emotions aren’t binary—feelings that may be advantageous in one context may be harmful in another. Jealousy and anger, for example, may have evolved to alert us to important inequalities. Too much happiness (think mania) can be destructive.</w:t>
      </w:r>
    </w:p>
    <w:p>
      <w:pPr>
        <w:spacing w:line="1" w:lineRule="exact"/>
        <w:rPr>
          <w:sz w:val="20"/>
          <w:szCs w:val="20"/>
        </w:rPr>
      </w:pPr>
    </w:p>
    <w:p>
      <w:pPr>
        <w:ind w:left="780"/>
        <w:rPr>
          <w:sz w:val="20"/>
          <w:szCs w:val="20"/>
        </w:rPr>
      </w:pPr>
      <w:r>
        <w:rPr>
          <w:rFonts w:eastAsia="Times New Roman"/>
          <w:sz w:val="21"/>
          <w:szCs w:val="21"/>
        </w:rPr>
        <w:t>And guilt, by prompting us to think more deeply about our goodness, can encourage humans</w:t>
      </w:r>
    </w:p>
    <w:p>
      <w:pPr>
        <w:sectPr>
          <w:pgSz w:w="11900" w:h="16838"/>
          <w:pgMar w:top="1205" w:right="1440" w:bottom="912" w:left="1440" w:header="0" w:footer="0" w:gutter="0"/>
          <w:cols w:equalWidth="0" w:num="1">
            <w:col w:w="9026"/>
          </w:cols>
        </w:sectPr>
      </w:pPr>
    </w:p>
    <w:p>
      <w:pPr>
        <w:spacing w:line="276" w:lineRule="exact"/>
        <w:rPr>
          <w:sz w:val="20"/>
          <w:szCs w:val="20"/>
        </w:rPr>
      </w:pPr>
      <w:bookmarkStart w:id="2" w:name="page4"/>
      <w:bookmarkEnd w:id="2"/>
    </w:p>
    <w:p>
      <w:pPr>
        <w:spacing w:line="310" w:lineRule="auto"/>
        <w:ind w:left="360" w:right="326"/>
        <w:jc w:val="both"/>
        <w:rPr>
          <w:sz w:val="20"/>
          <w:szCs w:val="20"/>
        </w:rPr>
      </w:pPr>
      <w:r>
        <w:rPr>
          <w:rFonts w:eastAsia="Times New Roman"/>
          <w:sz w:val="21"/>
          <w:szCs w:val="21"/>
        </w:rPr>
        <w:t>to atone for errors and fix relationships. Guilt, in other words, can help hold a cooperative species together. It is a kind of social glue.</w:t>
      </w:r>
    </w:p>
    <w:p>
      <w:pPr>
        <w:spacing w:line="310" w:lineRule="auto"/>
        <w:ind w:left="360" w:right="326" w:firstLine="420"/>
        <w:jc w:val="both"/>
        <w:rPr>
          <w:rFonts w:eastAsia="Times New Roman"/>
          <w:sz w:val="21"/>
          <w:szCs w:val="21"/>
        </w:rPr>
      </w:pPr>
      <w:r>
        <w:rPr>
          <w:rFonts w:eastAsia="Times New Roman"/>
          <w:sz w:val="21"/>
          <w:szCs w:val="21"/>
        </w:rPr>
        <w:t xml:space="preserve">Viewed in this light, guilt is an opportunity. Work by Tina Malti, a psychology professor at the University of Toronto, </w:t>
      </w:r>
      <w:r>
        <w:fldChar w:fldCharType="begin"/>
      </w:r>
      <w:r>
        <w:instrText xml:space="preserve"> HYPERLINK "https://www.nytimes.com/2017/11/27/well/family/a-healthy-dose-of-guilt.html" \h </w:instrText>
      </w:r>
      <w:r>
        <w:fldChar w:fldCharType="separate"/>
      </w:r>
      <w:r>
        <w:rPr>
          <w:rFonts w:eastAsia="Times New Roman"/>
          <w:sz w:val="21"/>
          <w:szCs w:val="21"/>
        </w:rPr>
        <w:t xml:space="preserve">suggests </w:t>
      </w:r>
      <w:r>
        <w:rPr>
          <w:rFonts w:eastAsia="Times New Roman"/>
          <w:sz w:val="21"/>
          <w:szCs w:val="21"/>
        </w:rPr>
        <w:fldChar w:fldCharType="end"/>
      </w:r>
      <w:r>
        <w:rPr>
          <w:rFonts w:eastAsia="Times New Roman"/>
          <w:sz w:val="21"/>
          <w:szCs w:val="21"/>
        </w:rPr>
        <w:t xml:space="preserve">that guilt may compensate for an emotional deficiency. In a number of studies, Malti and others have shown that guilt and sympathy (and its close cousin empathy) may represent different pathways to cooperation and sharing. Some kids </w:t>
      </w:r>
      <w:r>
        <w:fldChar w:fldCharType="begin"/>
      </w:r>
      <w:r>
        <w:instrText xml:space="preserve"> HYPERLINK "https://www.scientificamerican.com/article/what-me-care/" \h </w:instrText>
      </w:r>
      <w:r>
        <w:fldChar w:fldCharType="separate"/>
      </w:r>
      <w:r>
        <w:rPr>
          <w:rFonts w:eastAsia="Times New Roman"/>
          <w:sz w:val="21"/>
          <w:szCs w:val="21"/>
        </w:rPr>
        <w:t>who are low in</w:t>
      </w:r>
      <w:r>
        <w:rPr>
          <w:rFonts w:eastAsia="Times New Roman"/>
          <w:sz w:val="21"/>
          <w:szCs w:val="21"/>
        </w:rPr>
        <w:fldChar w:fldCharType="end"/>
      </w:r>
      <w:r>
        <w:rPr>
          <w:rFonts w:eastAsia="Times New Roman"/>
          <w:sz w:val="21"/>
          <w:szCs w:val="21"/>
        </w:rPr>
        <w:t xml:space="preserve"> sympathy may make up for that shortfall by experiencing more guilt, which can rein in their nastier impulses. And vice versa: High sympathy can substitute for low guilt.</w:t>
      </w:r>
    </w:p>
    <w:p>
      <w:pPr>
        <w:spacing w:line="1" w:lineRule="exact"/>
        <w:rPr>
          <w:sz w:val="20"/>
          <w:szCs w:val="20"/>
        </w:rPr>
      </w:pPr>
    </w:p>
    <w:p>
      <w:pPr>
        <w:spacing w:line="310" w:lineRule="auto"/>
        <w:ind w:left="360" w:right="326" w:firstLine="420"/>
        <w:jc w:val="both"/>
        <w:rPr>
          <w:sz w:val="20"/>
          <w:szCs w:val="20"/>
        </w:rPr>
      </w:pPr>
      <w:r>
        <w:rPr>
          <w:rFonts w:eastAsia="Times New Roman"/>
          <w:sz w:val="21"/>
          <w:szCs w:val="21"/>
        </w:rPr>
        <w:t xml:space="preserve">In a 2014 study, for example, Malti and a colleague looked at 244 children, ages 4, 8, and 12. Using caregiver assessments and the children’s self-observations, they rated each child’s overall sympathy level and his or her tendency to feel negative emotions (like guilt and sadness) after moral </w:t>
      </w:r>
      <w:r>
        <w:rPr>
          <w:rFonts w:eastAsia="Times New Roman"/>
          <w:sz w:val="21"/>
          <w:szCs w:val="21"/>
          <w:u w:val="single"/>
        </w:rPr>
        <w:t>transgressions</w:t>
      </w:r>
      <w:r>
        <w:rPr>
          <w:rFonts w:eastAsia="Times New Roman"/>
          <w:sz w:val="21"/>
          <w:szCs w:val="21"/>
        </w:rPr>
        <w:t>. Then the kids were handed stickers and chocolate coins, and given a chance to share them with an anonymous child. For the low-sympathy kids, how much they shared appeared to turn on how inclined they were to feel guilty. The guilt-prone ones shared more, even though they hadn’t magically become more sympathetic to the other child’s deprivation.</w:t>
      </w:r>
    </w:p>
    <w:p>
      <w:pPr>
        <w:spacing w:line="20" w:lineRule="exact"/>
        <w:rPr>
          <w:sz w:val="20"/>
          <w:szCs w:val="20"/>
        </w:rPr>
      </w:pPr>
    </w:p>
    <w:p>
      <w:pPr>
        <w:spacing w:line="340" w:lineRule="auto"/>
        <w:ind w:left="360" w:right="326" w:firstLine="420"/>
        <w:jc w:val="both"/>
        <w:rPr>
          <w:sz w:val="20"/>
          <w:szCs w:val="20"/>
        </w:rPr>
      </w:pPr>
      <w:r>
        <w:rPr>
          <w:rFonts w:eastAsia="Times New Roman"/>
          <w:sz w:val="21"/>
          <w:szCs w:val="21"/>
        </w:rPr>
        <w:t>“That’s good news,” Malti says. “We can be prosocial because of our empathetic proclivity, or because we caused harm and we feel regret.”</w:t>
      </w:r>
    </w:p>
    <w:p>
      <w:pPr>
        <w:spacing w:line="242" w:lineRule="exact"/>
        <w:rPr>
          <w:sz w:val="20"/>
          <w:szCs w:val="20"/>
        </w:rPr>
      </w:pPr>
    </w:p>
    <w:p>
      <w:pPr>
        <w:numPr>
          <w:ilvl w:val="0"/>
          <w:numId w:val="5"/>
        </w:numPr>
        <w:tabs>
          <w:tab w:val="left" w:pos="689"/>
        </w:tabs>
        <w:spacing w:line="295" w:lineRule="auto"/>
        <w:ind w:left="360" w:right="1186"/>
        <w:rPr>
          <w:rFonts w:eastAsia="Times New Roman"/>
        </w:rPr>
      </w:pPr>
      <w:r>
        <w:rPr>
          <w:rFonts w:eastAsia="Times New Roman"/>
        </w:rPr>
        <w:t>Researchers think that guilt can be a good thing because it may help__________. A. regulate a child’s basic emotions</w:t>
      </w:r>
    </w:p>
    <w:p>
      <w:pPr>
        <w:spacing w:line="2" w:lineRule="exact"/>
        <w:rPr>
          <w:rFonts w:eastAsia="Times New Roman"/>
        </w:rPr>
      </w:pPr>
    </w:p>
    <w:p>
      <w:pPr>
        <w:numPr>
          <w:ilvl w:val="0"/>
          <w:numId w:val="6"/>
        </w:numPr>
        <w:spacing w:line="333" w:lineRule="auto"/>
        <w:ind w:left="360" w:right="5226"/>
        <w:rPr>
          <w:rFonts w:eastAsia="Times New Roman"/>
          <w:sz w:val="21"/>
          <w:szCs w:val="21"/>
        </w:rPr>
      </w:pPr>
      <w:r>
        <w:rPr>
          <w:rFonts w:eastAsia="Times New Roman"/>
          <w:sz w:val="21"/>
          <w:szCs w:val="21"/>
        </w:rPr>
        <w:t>improve a child’s intellectual ability C. intensify a child’s positive feelings</w:t>
      </w:r>
    </w:p>
    <w:p>
      <w:pPr>
        <w:numPr>
          <w:numId w:val="0"/>
        </w:numPr>
        <w:spacing w:line="333" w:lineRule="auto"/>
        <w:ind w:right="5226" w:rightChars="0" w:firstLine="210" w:firstLineChars="100"/>
        <w:rPr>
          <w:rFonts w:eastAsia="Times New Roman"/>
        </w:rPr>
      </w:pPr>
      <w:r>
        <w:rPr>
          <w:rFonts w:eastAsia="Times New Roman"/>
          <w:sz w:val="21"/>
          <w:szCs w:val="21"/>
        </w:rPr>
        <w:t xml:space="preserve"> D. foster a child’s moral development</w:t>
      </w:r>
    </w:p>
    <w:p>
      <w:pPr>
        <w:spacing w:line="242" w:lineRule="exact"/>
        <w:rPr>
          <w:rFonts w:eastAsia="Times New Roman"/>
        </w:rPr>
      </w:pPr>
    </w:p>
    <w:p>
      <w:pPr>
        <w:numPr>
          <w:ilvl w:val="0"/>
          <w:numId w:val="5"/>
        </w:numPr>
        <w:tabs>
          <w:tab w:val="left" w:pos="680"/>
        </w:tabs>
        <w:ind w:left="680" w:hanging="320"/>
        <w:rPr>
          <w:rFonts w:eastAsia="Times New Roman"/>
        </w:rPr>
      </w:pPr>
      <w:r>
        <w:rPr>
          <w:rFonts w:eastAsia="Times New Roman"/>
        </w:rPr>
        <w:t>According to Paragraph 2, many people still guilt to be _________.</w:t>
      </w:r>
    </w:p>
    <w:p>
      <w:pPr>
        <w:spacing w:line="59" w:lineRule="exact"/>
        <w:rPr>
          <w:sz w:val="20"/>
          <w:szCs w:val="20"/>
        </w:rPr>
      </w:pPr>
    </w:p>
    <w:p>
      <w:pPr>
        <w:tabs>
          <w:tab w:val="left" w:pos="1900"/>
          <w:tab w:val="left" w:pos="3400"/>
          <w:tab w:val="left" w:pos="5380"/>
        </w:tabs>
        <w:ind w:left="360"/>
        <w:rPr>
          <w:sz w:val="20"/>
          <w:szCs w:val="20"/>
        </w:rPr>
      </w:pPr>
      <w:r>
        <w:rPr>
          <w:rFonts w:eastAsia="Times New Roman"/>
        </w:rPr>
        <w:t>A. deceptive</w:t>
      </w:r>
      <w:r>
        <w:rPr>
          <w:sz w:val="20"/>
          <w:szCs w:val="20"/>
        </w:rPr>
        <w:tab/>
      </w:r>
      <w:r>
        <w:rPr>
          <w:rFonts w:eastAsia="Times New Roman"/>
        </w:rPr>
        <w:t>B. addictive</w:t>
      </w:r>
      <w:r>
        <w:rPr>
          <w:sz w:val="20"/>
          <w:szCs w:val="20"/>
        </w:rPr>
        <w:tab/>
      </w:r>
      <w:r>
        <w:rPr>
          <w:rFonts w:eastAsia="Times New Roman"/>
        </w:rPr>
        <w:t>C. burdensome</w:t>
      </w:r>
      <w:r>
        <w:rPr>
          <w:sz w:val="20"/>
          <w:szCs w:val="20"/>
        </w:rPr>
        <w:tab/>
      </w:r>
      <w:r>
        <w:rPr>
          <w:rFonts w:eastAsia="Times New Roman"/>
        </w:rPr>
        <w:t>D. inexcusable</w:t>
      </w:r>
    </w:p>
    <w:p>
      <w:pPr>
        <w:spacing w:line="371" w:lineRule="exact"/>
        <w:rPr>
          <w:sz w:val="20"/>
          <w:szCs w:val="20"/>
        </w:rPr>
      </w:pPr>
    </w:p>
    <w:p>
      <w:pPr>
        <w:numPr>
          <w:ilvl w:val="0"/>
          <w:numId w:val="7"/>
        </w:numPr>
        <w:tabs>
          <w:tab w:val="left" w:pos="686"/>
        </w:tabs>
        <w:spacing w:line="295" w:lineRule="auto"/>
        <w:ind w:left="360" w:right="1006"/>
        <w:rPr>
          <w:rFonts w:eastAsia="Times New Roman"/>
        </w:rPr>
      </w:pPr>
      <w:r>
        <w:rPr>
          <w:rFonts w:eastAsia="Times New Roman"/>
        </w:rPr>
        <w:t>Vaish holds that the rethinking about guilt comes from an awareness that________. A. an emotion can play opposing roles</w:t>
      </w:r>
    </w:p>
    <w:p>
      <w:pPr>
        <w:spacing w:line="2" w:lineRule="exact"/>
        <w:rPr>
          <w:rFonts w:eastAsia="Times New Roman"/>
        </w:rPr>
      </w:pPr>
    </w:p>
    <w:p>
      <w:pPr>
        <w:numPr>
          <w:numId w:val="0"/>
        </w:numPr>
        <w:spacing w:line="312" w:lineRule="auto"/>
        <w:ind w:left="360" w:leftChars="0" w:right="5146" w:rightChars="0"/>
        <w:rPr>
          <w:rFonts w:eastAsia="Times New Roman"/>
        </w:rPr>
      </w:pPr>
      <w:r>
        <w:rPr>
          <w:rFonts w:hint="eastAsia" w:eastAsia="宋体"/>
          <w:lang w:val="en-US" w:eastAsia="zh-CN"/>
        </w:rPr>
        <w:t>B.</w:t>
      </w:r>
      <w:r>
        <w:rPr>
          <w:rFonts w:eastAsia="Times New Roman"/>
        </w:rPr>
        <w:t>emotions are socially constructive</w:t>
      </w:r>
    </w:p>
    <w:p>
      <w:pPr>
        <w:numPr>
          <w:numId w:val="0"/>
        </w:numPr>
        <w:spacing w:line="312" w:lineRule="auto"/>
        <w:ind w:right="5146" w:rightChars="0" w:firstLine="220" w:firstLineChars="100"/>
        <w:rPr>
          <w:rFonts w:eastAsia="Times New Roman"/>
        </w:rPr>
      </w:pPr>
      <w:r>
        <w:rPr>
          <w:rFonts w:eastAsia="Times New Roman"/>
        </w:rPr>
        <w:t xml:space="preserve"> C. emotional stability can benefit</w:t>
      </w:r>
      <w:r>
        <w:rPr>
          <w:rFonts w:hint="eastAsia" w:eastAsia="宋体"/>
          <w:lang w:val="en-US" w:eastAsia="zh-CN"/>
        </w:rPr>
        <w:t xml:space="preserve">  h</w:t>
      </w:r>
      <w:r>
        <w:rPr>
          <w:rFonts w:eastAsia="Times New Roman"/>
        </w:rPr>
        <w:t xml:space="preserve">ealth </w:t>
      </w:r>
    </w:p>
    <w:p>
      <w:pPr>
        <w:numPr>
          <w:numId w:val="0"/>
        </w:numPr>
        <w:spacing w:line="312" w:lineRule="auto"/>
        <w:ind w:left="360" w:leftChars="0" w:right="5146" w:rightChars="0"/>
        <w:rPr>
          <w:rFonts w:eastAsia="Times New Roman"/>
        </w:rPr>
      </w:pPr>
      <w:r>
        <w:rPr>
          <w:rFonts w:eastAsia="Times New Roman"/>
        </w:rPr>
        <w:t>D. emotions are context -independent</w:t>
      </w:r>
    </w:p>
    <w:p>
      <w:pPr>
        <w:spacing w:line="261" w:lineRule="exact"/>
        <w:rPr>
          <w:rFonts w:eastAsia="Times New Roman"/>
        </w:rPr>
      </w:pPr>
    </w:p>
    <w:p>
      <w:pPr>
        <w:numPr>
          <w:ilvl w:val="0"/>
          <w:numId w:val="7"/>
        </w:numPr>
        <w:tabs>
          <w:tab w:val="left" w:pos="680"/>
        </w:tabs>
        <w:ind w:left="680" w:hanging="320"/>
        <w:rPr>
          <w:rFonts w:eastAsia="Times New Roman"/>
        </w:rPr>
      </w:pPr>
      <w:r>
        <w:rPr>
          <w:rFonts w:eastAsia="Times New Roman"/>
        </w:rPr>
        <w:t>Malti and others have shown that cooperation and sharing_______.</w:t>
      </w:r>
    </w:p>
    <w:p>
      <w:pPr>
        <w:spacing w:line="59" w:lineRule="exact"/>
        <w:rPr>
          <w:sz w:val="20"/>
          <w:szCs w:val="20"/>
        </w:rPr>
      </w:pPr>
    </w:p>
    <w:p>
      <w:pPr>
        <w:ind w:left="360"/>
        <w:rPr>
          <w:sz w:val="20"/>
          <w:szCs w:val="20"/>
        </w:rPr>
      </w:pPr>
      <w:r>
        <w:rPr>
          <w:rFonts w:eastAsia="Times New Roman"/>
        </w:rPr>
        <w:t>A. may help correct emotional deficiencies</w:t>
      </w:r>
    </w:p>
    <w:p>
      <w:pPr>
        <w:spacing w:line="59" w:lineRule="exact"/>
        <w:rPr>
          <w:sz w:val="20"/>
          <w:szCs w:val="20"/>
        </w:rPr>
      </w:pPr>
    </w:p>
    <w:p>
      <w:pPr>
        <w:ind w:left="360"/>
        <w:rPr>
          <w:sz w:val="20"/>
          <w:szCs w:val="20"/>
        </w:rPr>
      </w:pPr>
      <w:r>
        <w:rPr>
          <w:rFonts w:eastAsia="Times New Roman"/>
        </w:rPr>
        <w:t>B. can bring about emotional satisfaction</w:t>
      </w:r>
    </w:p>
    <w:p>
      <w:pPr>
        <w:spacing w:line="59" w:lineRule="exact"/>
        <w:rPr>
          <w:sz w:val="20"/>
          <w:szCs w:val="20"/>
        </w:rPr>
      </w:pPr>
    </w:p>
    <w:p>
      <w:pPr>
        <w:ind w:left="360"/>
        <w:rPr>
          <w:sz w:val="20"/>
          <w:szCs w:val="20"/>
        </w:rPr>
      </w:pPr>
      <w:r>
        <w:rPr>
          <w:rFonts w:eastAsia="Times New Roman"/>
        </w:rPr>
        <w:t>C. can result from either sympathy or guilt</w:t>
      </w:r>
    </w:p>
    <w:p>
      <w:pPr>
        <w:spacing w:line="59" w:lineRule="exact"/>
        <w:rPr>
          <w:sz w:val="20"/>
          <w:szCs w:val="20"/>
        </w:rPr>
      </w:pPr>
    </w:p>
    <w:p>
      <w:pPr>
        <w:ind w:left="360"/>
        <w:rPr>
          <w:sz w:val="20"/>
          <w:szCs w:val="20"/>
        </w:rPr>
      </w:pPr>
      <w:r>
        <w:rPr>
          <w:rFonts w:eastAsia="Times New Roman"/>
        </w:rPr>
        <w:t>D. may be the outcome of impulsive acts</w:t>
      </w:r>
    </w:p>
    <w:p>
      <w:pPr>
        <w:spacing w:line="371" w:lineRule="exact"/>
        <w:rPr>
          <w:sz w:val="20"/>
          <w:szCs w:val="20"/>
        </w:rPr>
      </w:pPr>
    </w:p>
    <w:p>
      <w:pPr>
        <w:numPr>
          <w:ilvl w:val="0"/>
          <w:numId w:val="8"/>
        </w:numPr>
        <w:tabs>
          <w:tab w:val="left" w:pos="686"/>
        </w:tabs>
        <w:spacing w:line="295" w:lineRule="auto"/>
        <w:ind w:left="360" w:right="1746"/>
        <w:rPr>
          <w:rFonts w:eastAsia="Times New Roman"/>
        </w:rPr>
      </w:pPr>
      <w:r>
        <w:rPr>
          <w:rFonts w:eastAsia="Times New Roman"/>
        </w:rPr>
        <w:t>The word “transgressions” (line4 para5) is closest in meaning to________. A. wrongdoings</w:t>
      </w:r>
    </w:p>
    <w:p>
      <w:pPr>
        <w:spacing w:line="2" w:lineRule="exact"/>
        <w:rPr>
          <w:rFonts w:eastAsia="Times New Roman"/>
        </w:rPr>
      </w:pPr>
    </w:p>
    <w:p>
      <w:pPr>
        <w:spacing w:line="329" w:lineRule="auto"/>
        <w:ind w:left="360" w:right="7406"/>
        <w:jc w:val="both"/>
        <w:rPr>
          <w:rFonts w:eastAsia="Times New Roman"/>
        </w:rPr>
      </w:pPr>
      <w:r>
        <w:rPr>
          <w:rFonts w:eastAsia="Times New Roman"/>
        </w:rPr>
        <w:t>B.discussions C. restrictions</w:t>
      </w:r>
    </w:p>
    <w:p>
      <w:pPr>
        <w:sectPr>
          <w:pgSz w:w="11900" w:h="16838"/>
          <w:pgMar w:top="1205" w:right="1440" w:bottom="1022" w:left="1440" w:header="0" w:footer="0" w:gutter="0"/>
          <w:cols w:equalWidth="0" w:num="1">
            <w:col w:w="9026"/>
          </w:cols>
        </w:sectPr>
      </w:pPr>
    </w:p>
    <w:p>
      <w:pPr>
        <w:spacing w:line="266" w:lineRule="exact"/>
        <w:rPr>
          <w:sz w:val="20"/>
          <w:szCs w:val="20"/>
        </w:rPr>
      </w:pPr>
      <w:bookmarkStart w:id="3" w:name="page5"/>
      <w:bookmarkEnd w:id="3"/>
    </w:p>
    <w:p>
      <w:pPr>
        <w:ind w:left="360"/>
        <w:rPr>
          <w:sz w:val="20"/>
          <w:szCs w:val="20"/>
        </w:rPr>
      </w:pPr>
      <w:r>
        <w:rPr>
          <w:rFonts w:eastAsia="Times New Roman"/>
        </w:rPr>
        <w:t>D. teachings</w:t>
      </w:r>
    </w:p>
    <w:p>
      <w:pPr>
        <w:spacing w:line="69" w:lineRule="exact"/>
        <w:rPr>
          <w:sz w:val="20"/>
          <w:szCs w:val="20"/>
        </w:rPr>
      </w:pPr>
    </w:p>
    <w:p>
      <w:pPr>
        <w:numPr>
          <w:ilvl w:val="0"/>
          <w:numId w:val="9"/>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hint="eastAsia" w:eastAsia="宋体"/>
          <w:sz w:val="21"/>
          <w:szCs w:val="21"/>
          <w:lang w:val="en-US" w:eastAsia="zh-CN"/>
        </w:rPr>
        <w:t>D</w:t>
      </w:r>
      <w:r>
        <w:rPr>
          <w:rFonts w:ascii="宋体" w:hAnsi="宋体" w:eastAsia="宋体" w:cs="宋体"/>
          <w:sz w:val="21"/>
          <w:szCs w:val="21"/>
        </w:rPr>
        <w:t>】</w:t>
      </w:r>
      <w:r>
        <w:rPr>
          <w:rFonts w:eastAsia="Times New Roman"/>
          <w:sz w:val="21"/>
          <w:szCs w:val="21"/>
        </w:rPr>
        <w:t>foster a child’smoral development</w:t>
      </w:r>
    </w:p>
    <w:p>
      <w:pPr>
        <w:spacing w:line="56" w:lineRule="exact"/>
        <w:rPr>
          <w:rFonts w:eastAsia="Times New Roman"/>
          <w:sz w:val="21"/>
          <w:szCs w:val="21"/>
        </w:rPr>
      </w:pPr>
    </w:p>
    <w:p>
      <w:pPr>
        <w:spacing w:line="244" w:lineRule="exact"/>
        <w:ind w:left="360"/>
        <w:rPr>
          <w:rFonts w:eastAsia="Times New Roman"/>
          <w:sz w:val="21"/>
          <w:szCs w:val="21"/>
        </w:rPr>
      </w:pPr>
      <w:r>
        <w:rPr>
          <w:rFonts w:ascii="宋体" w:hAnsi="宋体" w:eastAsia="宋体" w:cs="宋体"/>
          <w:sz w:val="20"/>
          <w:szCs w:val="20"/>
        </w:rPr>
        <w:t>解析：本题目为因果关系题，考察因果关系对应关系。根据题干关键词</w:t>
      </w:r>
      <w:r>
        <w:rPr>
          <w:rFonts w:eastAsia="Times New Roman"/>
          <w:sz w:val="20"/>
          <w:szCs w:val="20"/>
        </w:rPr>
        <w:t xml:space="preserve"> guilt can be a good thing</w:t>
      </w:r>
    </w:p>
    <w:p>
      <w:pPr>
        <w:spacing w:line="69" w:lineRule="exact"/>
        <w:rPr>
          <w:sz w:val="20"/>
          <w:szCs w:val="20"/>
        </w:rPr>
      </w:pPr>
    </w:p>
    <w:p>
      <w:pPr>
        <w:spacing w:line="256" w:lineRule="exact"/>
        <w:ind w:left="360"/>
        <w:rPr>
          <w:sz w:val="20"/>
          <w:szCs w:val="20"/>
        </w:rPr>
      </w:pPr>
      <w:r>
        <w:rPr>
          <w:rFonts w:ascii="宋体" w:hAnsi="宋体" w:eastAsia="宋体" w:cs="宋体"/>
          <w:sz w:val="21"/>
          <w:szCs w:val="21"/>
        </w:rPr>
        <w:t>定位到第一段最后一句。因果关系题找到原因定位句，根据最后一句</w:t>
      </w:r>
      <w:r>
        <w:rPr>
          <w:rFonts w:eastAsia="Times New Roman"/>
          <w:sz w:val="21"/>
          <w:szCs w:val="21"/>
        </w:rPr>
        <w:t xml:space="preserve"> this is why……</w:t>
      </w:r>
      <w:r>
        <w:rPr>
          <w:rFonts w:ascii="宋体" w:hAnsi="宋体" w:eastAsia="宋体" w:cs="宋体"/>
          <w:sz w:val="21"/>
          <w:szCs w:val="21"/>
        </w:rPr>
        <w:t>可得知</w:t>
      </w:r>
    </w:p>
    <w:p>
      <w:pPr>
        <w:spacing w:line="57" w:lineRule="exact"/>
        <w:rPr>
          <w:sz w:val="20"/>
          <w:szCs w:val="20"/>
        </w:rPr>
      </w:pPr>
    </w:p>
    <w:p>
      <w:pPr>
        <w:spacing w:line="256" w:lineRule="exact"/>
        <w:ind w:left="360"/>
        <w:rPr>
          <w:sz w:val="20"/>
          <w:szCs w:val="20"/>
        </w:rPr>
      </w:pPr>
      <w:r>
        <w:rPr>
          <w:rFonts w:ascii="宋体" w:hAnsi="宋体" w:eastAsia="宋体" w:cs="宋体"/>
          <w:sz w:val="21"/>
          <w:szCs w:val="21"/>
        </w:rPr>
        <w:t>应该是题点的上一句，即第一段倒数第二句</w:t>
      </w:r>
      <w:r>
        <w:rPr>
          <w:rFonts w:eastAsia="Times New Roman"/>
          <w:sz w:val="21"/>
          <w:szCs w:val="21"/>
        </w:rPr>
        <w:t>“Children aren't born knowing</w:t>
      </w:r>
    </w:p>
    <w:p>
      <w:pPr>
        <w:spacing w:line="57" w:lineRule="exact"/>
        <w:rPr>
          <w:sz w:val="20"/>
          <w:szCs w:val="20"/>
        </w:rPr>
      </w:pPr>
    </w:p>
    <w:p>
      <w:pPr>
        <w:spacing w:line="307" w:lineRule="exact"/>
        <w:ind w:left="360" w:right="326"/>
        <w:rPr>
          <w:sz w:val="20"/>
          <w:szCs w:val="20"/>
        </w:rPr>
      </w:pPr>
      <w:r>
        <w:rPr>
          <w:rFonts w:eastAsia="Times New Roman"/>
          <w:sz w:val="21"/>
          <w:szCs w:val="21"/>
        </w:rPr>
        <w:t>how to say “ I am sorry”; rather, they learn over time that such statements appease parents and friends--and their own consciences.”</w:t>
      </w:r>
      <w:r>
        <w:rPr>
          <w:rFonts w:ascii="宋体" w:hAnsi="宋体" w:eastAsia="宋体" w:cs="宋体"/>
          <w:sz w:val="21"/>
          <w:szCs w:val="21"/>
        </w:rPr>
        <w:t>，这句的意思是孩子不是生来就知道如何说</w:t>
      </w:r>
      <w:r>
        <w:rPr>
          <w:rFonts w:eastAsia="Times New Roman"/>
          <w:sz w:val="21"/>
          <w:szCs w:val="21"/>
        </w:rPr>
        <w:t>“</w:t>
      </w:r>
      <w:r>
        <w:rPr>
          <w:rFonts w:ascii="宋体" w:hAnsi="宋体" w:eastAsia="宋体" w:cs="宋体"/>
          <w:sz w:val="21"/>
          <w:szCs w:val="21"/>
        </w:rPr>
        <w:t>对不起</w:t>
      </w:r>
      <w:r>
        <w:rPr>
          <w:rFonts w:eastAsia="Times New Roman"/>
          <w:sz w:val="21"/>
          <w:szCs w:val="21"/>
        </w:rPr>
        <w:t>”</w:t>
      </w:r>
      <w:r>
        <w:rPr>
          <w:rFonts w:ascii="宋体" w:hAnsi="宋体" w:eastAsia="宋体" w:cs="宋体"/>
          <w:sz w:val="21"/>
          <w:szCs w:val="21"/>
        </w:rPr>
        <w:t>，而是随着时间而学习到的，这种说法可以安慰一下他的父母朋友，以及他们自己的道德心（良心）。但是这句话实际是个例子，所以我们可以进一步往前看一句，就是第一段第一句的后半句主句，</w:t>
      </w:r>
      <w:r>
        <w:rPr>
          <w:rFonts w:eastAsia="Times New Roman"/>
          <w:sz w:val="21"/>
          <w:szCs w:val="21"/>
        </w:rPr>
        <w:t>“guilt emerges a little later, in conjunction with a child’s growing grasp of social and moral norms.</w:t>
      </w:r>
      <w:r>
        <w:rPr>
          <w:rFonts w:ascii="宋体" w:hAnsi="宋体" w:eastAsia="宋体" w:cs="宋体"/>
          <w:sz w:val="21"/>
          <w:szCs w:val="21"/>
        </w:rPr>
        <w:t>内疚出现的稍晚一点，伴随着孩子对于社会和道德准则的理解的逐渐增多</w:t>
      </w:r>
      <w:r>
        <w:rPr>
          <w:rFonts w:eastAsia="Times New Roman"/>
          <w:sz w:val="21"/>
          <w:szCs w:val="21"/>
        </w:rPr>
        <w:t>”</w:t>
      </w:r>
      <w:r>
        <w:rPr>
          <w:rFonts w:ascii="宋体" w:hAnsi="宋体" w:eastAsia="宋体" w:cs="宋体"/>
          <w:sz w:val="21"/>
          <w:szCs w:val="21"/>
        </w:rPr>
        <w:t>这句就可以得出答案</w:t>
      </w:r>
      <w:r>
        <w:rPr>
          <w:rFonts w:hint="eastAsia" w:eastAsia="宋体"/>
          <w:sz w:val="21"/>
          <w:szCs w:val="21"/>
          <w:lang w:val="en-US" w:eastAsia="zh-CN"/>
        </w:rPr>
        <w:t>D</w:t>
      </w:r>
      <w:r>
        <w:rPr>
          <w:rFonts w:ascii="宋体" w:hAnsi="宋体" w:eastAsia="宋体" w:cs="宋体"/>
          <w:sz w:val="21"/>
          <w:szCs w:val="21"/>
        </w:rPr>
        <w:t>，</w:t>
      </w:r>
      <w:r>
        <w:rPr>
          <w:rFonts w:eastAsia="Times New Roman"/>
          <w:sz w:val="21"/>
          <w:szCs w:val="21"/>
        </w:rPr>
        <w:t xml:space="preserve">foster a child’s moral development </w:t>
      </w:r>
      <w:r>
        <w:rPr>
          <w:rFonts w:ascii="宋体" w:hAnsi="宋体" w:eastAsia="宋体" w:cs="宋体"/>
          <w:sz w:val="21"/>
          <w:szCs w:val="21"/>
        </w:rPr>
        <w:t>培养了孩子的道德发展是</w:t>
      </w:r>
      <w:r>
        <w:rPr>
          <w:rFonts w:eastAsia="Times New Roman"/>
          <w:sz w:val="21"/>
          <w:szCs w:val="21"/>
        </w:rPr>
        <w:t xml:space="preserve"> a child’s growing grasp of social and moral norms </w:t>
      </w:r>
      <w:r>
        <w:rPr>
          <w:rFonts w:ascii="宋体" w:hAnsi="宋体" w:eastAsia="宋体" w:cs="宋体"/>
          <w:sz w:val="21"/>
          <w:szCs w:val="21"/>
        </w:rPr>
        <w:t>这句的同义改写。干扰项</w:t>
      </w:r>
      <w:r>
        <w:rPr>
          <w:rFonts w:hint="eastAsia" w:eastAsia="宋体"/>
          <w:sz w:val="21"/>
          <w:szCs w:val="21"/>
          <w:lang w:val="en-US" w:eastAsia="zh-CN"/>
        </w:rPr>
        <w:t>A</w:t>
      </w:r>
      <w:r>
        <w:rPr>
          <w:rFonts w:eastAsia="Times New Roman"/>
          <w:sz w:val="21"/>
          <w:szCs w:val="21"/>
        </w:rPr>
        <w:t xml:space="preserve"> </w:t>
      </w:r>
      <w:r>
        <w:rPr>
          <w:rFonts w:ascii="宋体" w:hAnsi="宋体" w:eastAsia="宋体" w:cs="宋体"/>
          <w:sz w:val="21"/>
          <w:szCs w:val="21"/>
        </w:rPr>
        <w:t>的</w:t>
      </w:r>
      <w:r>
        <w:rPr>
          <w:rFonts w:eastAsia="Times New Roman"/>
          <w:sz w:val="21"/>
          <w:szCs w:val="21"/>
        </w:rPr>
        <w:t xml:space="preserve"> regulate a child's basic emotions </w:t>
      </w:r>
      <w:r>
        <w:rPr>
          <w:rFonts w:ascii="宋体" w:hAnsi="宋体" w:eastAsia="宋体" w:cs="宋体"/>
          <w:sz w:val="21"/>
          <w:szCs w:val="21"/>
        </w:rPr>
        <w:t>原文提及到基本情感，但并未提及</w:t>
      </w:r>
      <w:r>
        <w:rPr>
          <w:rFonts w:eastAsia="Times New Roman"/>
          <w:sz w:val="21"/>
          <w:szCs w:val="21"/>
        </w:rPr>
        <w:t xml:space="preserve"> regulate </w:t>
      </w:r>
      <w:r>
        <w:rPr>
          <w:rFonts w:ascii="宋体" w:hAnsi="宋体" w:eastAsia="宋体" w:cs="宋体"/>
          <w:sz w:val="21"/>
          <w:szCs w:val="21"/>
        </w:rPr>
        <w:t>管理，干扰项</w:t>
      </w:r>
      <w:r>
        <w:rPr>
          <w:rFonts w:eastAsia="Times New Roman"/>
          <w:sz w:val="21"/>
          <w:szCs w:val="21"/>
        </w:rPr>
        <w:t xml:space="preserve"> </w:t>
      </w:r>
      <w:r>
        <w:rPr>
          <w:rFonts w:hint="eastAsia" w:eastAsia="宋体"/>
          <w:sz w:val="21"/>
          <w:szCs w:val="21"/>
          <w:lang w:val="en-US" w:eastAsia="zh-CN"/>
        </w:rPr>
        <w:t>B</w:t>
      </w:r>
      <w:r>
        <w:rPr>
          <w:rFonts w:eastAsia="Times New Roman"/>
          <w:sz w:val="21"/>
          <w:szCs w:val="21"/>
        </w:rPr>
        <w:t>.</w:t>
      </w:r>
    </w:p>
    <w:p>
      <w:pPr>
        <w:spacing w:line="20" w:lineRule="exact"/>
        <w:rPr>
          <w:sz w:val="20"/>
          <w:szCs w:val="20"/>
        </w:rPr>
      </w:pPr>
    </w:p>
    <w:p>
      <w:pPr>
        <w:spacing w:line="28" w:lineRule="exact"/>
        <w:rPr>
          <w:sz w:val="20"/>
          <w:szCs w:val="20"/>
        </w:rPr>
      </w:pPr>
    </w:p>
    <w:p>
      <w:pPr>
        <w:spacing w:line="256" w:lineRule="exact"/>
        <w:ind w:left="360"/>
        <w:rPr>
          <w:sz w:val="20"/>
          <w:szCs w:val="20"/>
        </w:rPr>
      </w:pPr>
      <w:r>
        <w:rPr>
          <w:rFonts w:eastAsia="Times New Roman"/>
          <w:sz w:val="21"/>
          <w:szCs w:val="21"/>
        </w:rPr>
        <w:t xml:space="preserve">improve a child's intellectual ability  </w:t>
      </w:r>
      <w:r>
        <w:rPr>
          <w:rFonts w:ascii="宋体" w:hAnsi="宋体" w:eastAsia="宋体" w:cs="宋体"/>
          <w:sz w:val="21"/>
          <w:szCs w:val="21"/>
        </w:rPr>
        <w:t>和</w:t>
      </w:r>
      <w:r>
        <w:rPr>
          <w:rFonts w:eastAsia="Times New Roman"/>
          <w:sz w:val="21"/>
          <w:szCs w:val="21"/>
        </w:rPr>
        <w:t xml:space="preserve"> </w:t>
      </w:r>
      <w:r>
        <w:rPr>
          <w:rFonts w:hint="eastAsia" w:eastAsia="宋体"/>
          <w:sz w:val="21"/>
          <w:szCs w:val="21"/>
          <w:lang w:val="en-US" w:eastAsia="zh-CN"/>
        </w:rPr>
        <w:t>C</w:t>
      </w:r>
      <w:r>
        <w:rPr>
          <w:rFonts w:eastAsia="Times New Roman"/>
          <w:sz w:val="21"/>
          <w:szCs w:val="21"/>
        </w:rPr>
        <w:t xml:space="preserve">. intensity a child’s positive feelings </w:t>
      </w:r>
      <w:r>
        <w:rPr>
          <w:rFonts w:ascii="宋体" w:hAnsi="宋体" w:eastAsia="宋体" w:cs="宋体"/>
          <w:sz w:val="21"/>
          <w:szCs w:val="21"/>
        </w:rPr>
        <w:t>都为提及。</w:t>
      </w:r>
    </w:p>
    <w:p>
      <w:pPr>
        <w:spacing w:line="369" w:lineRule="exact"/>
        <w:rPr>
          <w:sz w:val="20"/>
          <w:szCs w:val="20"/>
        </w:rPr>
      </w:pPr>
    </w:p>
    <w:p>
      <w:pPr>
        <w:spacing w:line="256" w:lineRule="exact"/>
        <w:ind w:left="360"/>
        <w:rPr>
          <w:sz w:val="20"/>
          <w:szCs w:val="20"/>
        </w:rPr>
      </w:pPr>
      <w:r>
        <w:rPr>
          <w:rFonts w:eastAsia="Times New Roman"/>
          <w:sz w:val="21"/>
          <w:szCs w:val="21"/>
        </w:rPr>
        <w:t xml:space="preserve">22. </w:t>
      </w:r>
      <w:r>
        <w:rPr>
          <w:rFonts w:ascii="宋体" w:hAnsi="宋体" w:eastAsia="宋体" w:cs="宋体"/>
          <w:sz w:val="21"/>
          <w:szCs w:val="21"/>
        </w:rPr>
        <w:t>答案【</w:t>
      </w:r>
      <w:r>
        <w:rPr>
          <w:rFonts w:hint="eastAsia" w:eastAsia="宋体"/>
          <w:sz w:val="21"/>
          <w:szCs w:val="21"/>
          <w:lang w:val="en-US" w:eastAsia="zh-CN"/>
        </w:rPr>
        <w:t>C</w:t>
      </w:r>
      <w:r>
        <w:rPr>
          <w:rFonts w:ascii="宋体" w:hAnsi="宋体" w:eastAsia="宋体" w:cs="宋体"/>
          <w:sz w:val="21"/>
          <w:szCs w:val="21"/>
        </w:rPr>
        <w:t>】</w:t>
      </w:r>
      <w:r>
        <w:rPr>
          <w:rFonts w:eastAsia="Times New Roman"/>
          <w:sz w:val="21"/>
          <w:szCs w:val="21"/>
        </w:rPr>
        <w:t>burdensome</w:t>
      </w:r>
    </w:p>
    <w:p>
      <w:pPr>
        <w:spacing w:line="57" w:lineRule="exact"/>
        <w:rPr>
          <w:sz w:val="20"/>
          <w:szCs w:val="20"/>
        </w:rPr>
      </w:pPr>
    </w:p>
    <w:p>
      <w:pPr>
        <w:spacing w:line="302" w:lineRule="exact"/>
        <w:ind w:left="360" w:right="346"/>
        <w:jc w:val="both"/>
        <w:rPr>
          <w:sz w:val="20"/>
          <w:szCs w:val="20"/>
        </w:rPr>
      </w:pPr>
      <w:r>
        <w:rPr>
          <w:rFonts w:ascii="宋体" w:hAnsi="宋体" w:eastAsia="宋体" w:cs="宋体"/>
          <w:sz w:val="21"/>
          <w:szCs w:val="21"/>
        </w:rPr>
        <w:t>解析：本题目为具体细节题。根据题干中的</w:t>
      </w:r>
      <w:r>
        <w:rPr>
          <w:rFonts w:eastAsia="Times New Roman"/>
          <w:sz w:val="21"/>
          <w:szCs w:val="21"/>
        </w:rPr>
        <w:t xml:space="preserve"> many people still consider guilt to be </w:t>
      </w:r>
      <w:r>
        <w:rPr>
          <w:rFonts w:ascii="宋体" w:hAnsi="宋体" w:eastAsia="宋体" w:cs="宋体"/>
          <w:sz w:val="21"/>
          <w:szCs w:val="21"/>
        </w:rPr>
        <w:t>定位到原文第二段的第一和第二句，原文的</w:t>
      </w:r>
      <w:r>
        <w:rPr>
          <w:rFonts w:eastAsia="Times New Roman"/>
          <w:sz w:val="21"/>
          <w:szCs w:val="21"/>
        </w:rPr>
        <w:t xml:space="preserve"> in the popular imagination </w:t>
      </w:r>
      <w:r>
        <w:rPr>
          <w:rFonts w:ascii="宋体" w:hAnsi="宋体" w:eastAsia="宋体" w:cs="宋体"/>
          <w:sz w:val="21"/>
          <w:szCs w:val="21"/>
        </w:rPr>
        <w:t>与题干中的</w:t>
      </w:r>
      <w:r>
        <w:rPr>
          <w:rFonts w:eastAsia="Times New Roman"/>
          <w:sz w:val="21"/>
          <w:szCs w:val="21"/>
        </w:rPr>
        <w:t xml:space="preserve"> many people still consider </w:t>
      </w:r>
      <w:r>
        <w:rPr>
          <w:rFonts w:ascii="宋体" w:hAnsi="宋体" w:eastAsia="宋体" w:cs="宋体"/>
          <w:sz w:val="21"/>
          <w:szCs w:val="21"/>
        </w:rPr>
        <w:t>是同义转化，紧接着第二句继续说</w:t>
      </w:r>
      <w:r>
        <w:rPr>
          <w:rFonts w:eastAsia="Times New Roman"/>
          <w:sz w:val="21"/>
          <w:szCs w:val="21"/>
        </w:rPr>
        <w:t xml:space="preserve"> it is deeply uncomfortable-it’s emotional equivalent of wearing a jacket</w:t>
      </w:r>
    </w:p>
    <w:p>
      <w:pPr>
        <w:spacing w:line="43" w:lineRule="exact"/>
        <w:rPr>
          <w:sz w:val="20"/>
          <w:szCs w:val="20"/>
        </w:rPr>
      </w:pPr>
    </w:p>
    <w:p>
      <w:pPr>
        <w:spacing w:line="298" w:lineRule="exact"/>
        <w:ind w:left="360" w:right="346"/>
        <w:jc w:val="both"/>
        <w:rPr>
          <w:sz w:val="20"/>
          <w:szCs w:val="20"/>
        </w:rPr>
      </w:pPr>
      <w:r>
        <w:rPr>
          <w:rFonts w:eastAsia="Times New Roman"/>
          <w:sz w:val="20"/>
          <w:szCs w:val="20"/>
        </w:rPr>
        <w:t>weighted with stones,</w:t>
      </w:r>
      <w:r>
        <w:rPr>
          <w:rFonts w:ascii="宋体" w:hAnsi="宋体" w:eastAsia="宋体" w:cs="宋体"/>
          <w:sz w:val="20"/>
          <w:szCs w:val="20"/>
        </w:rPr>
        <w:t>意思是内疚感是让人感到非常不舒服的，它是穿着石头那么重的夹克在情感上的对等物，意思就是内疚感让人感到很沉重，有负担，而正确答案</w:t>
      </w:r>
      <w:r>
        <w:rPr>
          <w:rFonts w:eastAsia="Times New Roman"/>
          <w:sz w:val="20"/>
          <w:szCs w:val="20"/>
        </w:rPr>
        <w:t xml:space="preserve"> </w:t>
      </w:r>
      <w:r>
        <w:rPr>
          <w:rFonts w:hint="eastAsia" w:eastAsia="宋体"/>
          <w:sz w:val="20"/>
          <w:szCs w:val="20"/>
          <w:lang w:val="en-US" w:eastAsia="zh-CN"/>
        </w:rPr>
        <w:t>C</w:t>
      </w:r>
      <w:r>
        <w:rPr>
          <w:rFonts w:ascii="宋体" w:hAnsi="宋体" w:eastAsia="宋体" w:cs="宋体"/>
          <w:sz w:val="20"/>
          <w:szCs w:val="20"/>
        </w:rPr>
        <w:t>的</w:t>
      </w:r>
      <w:r>
        <w:rPr>
          <w:rFonts w:eastAsia="Times New Roman"/>
          <w:sz w:val="20"/>
          <w:szCs w:val="20"/>
        </w:rPr>
        <w:t xml:space="preserve"> burdensome </w:t>
      </w:r>
      <w:r>
        <w:rPr>
          <w:rFonts w:ascii="宋体" w:hAnsi="宋体" w:eastAsia="宋体" w:cs="宋体"/>
          <w:sz w:val="20"/>
          <w:szCs w:val="20"/>
        </w:rPr>
        <w:t>正是原文内容的同义替换。</w:t>
      </w:r>
      <w:r>
        <w:rPr>
          <w:rFonts w:eastAsia="Times New Roman"/>
          <w:sz w:val="20"/>
          <w:szCs w:val="20"/>
        </w:rPr>
        <w:t xml:space="preserve"> </w:t>
      </w:r>
      <w:r>
        <w:rPr>
          <w:rFonts w:hint="eastAsia" w:eastAsia="宋体"/>
          <w:sz w:val="20"/>
          <w:szCs w:val="20"/>
          <w:lang w:val="en-US" w:eastAsia="zh-CN"/>
        </w:rPr>
        <w:t>A</w:t>
      </w:r>
      <w:r>
        <w:rPr>
          <w:rFonts w:ascii="宋体" w:hAnsi="宋体" w:eastAsia="宋体" w:cs="宋体"/>
          <w:sz w:val="20"/>
          <w:szCs w:val="20"/>
        </w:rPr>
        <w:t>是欺骗，</w:t>
      </w:r>
      <w:r>
        <w:rPr>
          <w:rFonts w:hint="eastAsia" w:eastAsia="宋体"/>
          <w:sz w:val="20"/>
          <w:szCs w:val="20"/>
          <w:lang w:val="en-US" w:eastAsia="zh-CN"/>
        </w:rPr>
        <w:t>B</w:t>
      </w:r>
      <w:r>
        <w:rPr>
          <w:rFonts w:eastAsia="Times New Roman"/>
          <w:sz w:val="20"/>
          <w:szCs w:val="20"/>
        </w:rPr>
        <w:t xml:space="preserve"> </w:t>
      </w:r>
      <w:r>
        <w:rPr>
          <w:rFonts w:ascii="宋体" w:hAnsi="宋体" w:eastAsia="宋体" w:cs="宋体"/>
          <w:sz w:val="20"/>
          <w:szCs w:val="20"/>
        </w:rPr>
        <w:t>是上瘾的，</w:t>
      </w:r>
      <w:r>
        <w:rPr>
          <w:rFonts w:hint="eastAsia" w:eastAsia="宋体"/>
          <w:sz w:val="20"/>
          <w:szCs w:val="20"/>
          <w:lang w:val="en-US" w:eastAsia="zh-CN"/>
        </w:rPr>
        <w:t>D</w:t>
      </w:r>
      <w:r>
        <w:rPr>
          <w:rFonts w:ascii="宋体" w:hAnsi="宋体" w:eastAsia="宋体" w:cs="宋体"/>
          <w:sz w:val="20"/>
          <w:szCs w:val="20"/>
        </w:rPr>
        <w:t>是不可原谅的，都不符合文意。</w:t>
      </w:r>
    </w:p>
    <w:p>
      <w:pPr>
        <w:spacing w:line="354" w:lineRule="exact"/>
        <w:rPr>
          <w:sz w:val="20"/>
          <w:szCs w:val="20"/>
        </w:rPr>
      </w:pPr>
    </w:p>
    <w:p>
      <w:pPr>
        <w:numPr>
          <w:ilvl w:val="0"/>
          <w:numId w:val="10"/>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hint="eastAsia" w:eastAsia="宋体"/>
          <w:sz w:val="21"/>
          <w:szCs w:val="21"/>
          <w:lang w:val="en-US" w:eastAsia="zh-CN"/>
        </w:rPr>
        <w:t>A</w:t>
      </w:r>
      <w:r>
        <w:rPr>
          <w:rFonts w:ascii="宋体" w:hAnsi="宋体" w:eastAsia="宋体" w:cs="宋体"/>
          <w:sz w:val="21"/>
          <w:szCs w:val="21"/>
        </w:rPr>
        <w:t>】</w:t>
      </w:r>
      <w:r>
        <w:rPr>
          <w:rFonts w:eastAsia="Times New Roman"/>
          <w:sz w:val="21"/>
          <w:szCs w:val="21"/>
        </w:rPr>
        <w:t xml:space="preserve"> an emotion can play opposing roles</w:t>
      </w:r>
    </w:p>
    <w:p>
      <w:pPr>
        <w:spacing w:line="56" w:lineRule="exact"/>
        <w:rPr>
          <w:rFonts w:eastAsia="Times New Roman"/>
          <w:sz w:val="21"/>
          <w:szCs w:val="21"/>
        </w:rPr>
      </w:pPr>
    </w:p>
    <w:p>
      <w:pPr>
        <w:spacing w:line="244" w:lineRule="exact"/>
        <w:ind w:left="360"/>
        <w:rPr>
          <w:rFonts w:eastAsia="Times New Roman"/>
          <w:sz w:val="21"/>
          <w:szCs w:val="21"/>
        </w:rPr>
      </w:pPr>
      <w:r>
        <w:rPr>
          <w:rFonts w:ascii="宋体" w:hAnsi="宋体" w:eastAsia="宋体" w:cs="宋体"/>
          <w:sz w:val="20"/>
          <w:szCs w:val="20"/>
        </w:rPr>
        <w:t>解析：本题目为细节题，考察具体细节。根据题干关键词</w:t>
      </w:r>
      <w:r>
        <w:rPr>
          <w:rFonts w:eastAsia="Times New Roman"/>
          <w:sz w:val="20"/>
          <w:szCs w:val="20"/>
        </w:rPr>
        <w:t xml:space="preserve"> Vaish hold that rethinking about guilt</w:t>
      </w:r>
    </w:p>
    <w:p>
      <w:pPr>
        <w:spacing w:line="80" w:lineRule="exact"/>
        <w:rPr>
          <w:rFonts w:eastAsia="Times New Roman"/>
          <w:sz w:val="21"/>
          <w:szCs w:val="21"/>
        </w:rPr>
      </w:pPr>
    </w:p>
    <w:p>
      <w:pPr>
        <w:spacing w:line="229" w:lineRule="exact"/>
        <w:ind w:left="360"/>
        <w:rPr>
          <w:rFonts w:eastAsia="Times New Roman"/>
          <w:sz w:val="21"/>
          <w:szCs w:val="21"/>
        </w:rPr>
      </w:pPr>
      <w:r>
        <w:rPr>
          <w:rFonts w:ascii="宋体" w:hAnsi="宋体" w:eastAsia="宋体" w:cs="宋体"/>
          <w:sz w:val="20"/>
          <w:szCs w:val="20"/>
        </w:rPr>
        <w:t>定位到第二段第四句。她补充道，在某种情况下可能有利的得情绪在另一种情况下是有害的，</w:t>
      </w:r>
    </w:p>
    <w:p>
      <w:pPr>
        <w:spacing w:line="72" w:lineRule="exact"/>
        <w:rPr>
          <w:sz w:val="20"/>
          <w:szCs w:val="20"/>
        </w:rPr>
      </w:pPr>
    </w:p>
    <w:p>
      <w:pPr>
        <w:spacing w:line="300" w:lineRule="exact"/>
        <w:ind w:left="360" w:right="346"/>
        <w:jc w:val="both"/>
        <w:rPr>
          <w:rFonts w:hint="eastAsia" w:eastAsia="宋体"/>
          <w:sz w:val="20"/>
          <w:szCs w:val="20"/>
          <w:lang w:val="en-US" w:eastAsia="zh-CN"/>
        </w:rPr>
      </w:pPr>
      <w:r>
        <w:rPr>
          <w:rFonts w:ascii="宋体" w:hAnsi="宋体" w:eastAsia="宋体" w:cs="宋体"/>
          <w:sz w:val="21"/>
          <w:szCs w:val="21"/>
        </w:rPr>
        <w:t>后面具体例子，嫉妒和愤怒可能演变成提醒我们注意重要的不平等。正确答案</w:t>
      </w:r>
      <w:r>
        <w:rPr>
          <w:rFonts w:eastAsia="Times New Roman"/>
          <w:sz w:val="21"/>
          <w:szCs w:val="21"/>
        </w:rPr>
        <w:t xml:space="preserve"> </w:t>
      </w:r>
      <w:r>
        <w:rPr>
          <w:rFonts w:hint="eastAsia" w:eastAsia="宋体"/>
          <w:sz w:val="21"/>
          <w:szCs w:val="21"/>
          <w:lang w:val="en-US" w:eastAsia="zh-CN"/>
        </w:rPr>
        <w:t>A</w:t>
      </w:r>
      <w:r>
        <w:rPr>
          <w:rFonts w:eastAsia="Times New Roman"/>
          <w:sz w:val="21"/>
          <w:szCs w:val="21"/>
        </w:rPr>
        <w:t xml:space="preserve"> </w:t>
      </w:r>
      <w:r>
        <w:rPr>
          <w:rFonts w:ascii="宋体" w:hAnsi="宋体" w:eastAsia="宋体" w:cs="宋体"/>
          <w:sz w:val="21"/>
          <w:szCs w:val="21"/>
        </w:rPr>
        <w:t>的</w:t>
      </w:r>
      <w:r>
        <w:rPr>
          <w:rFonts w:eastAsia="Times New Roman"/>
          <w:sz w:val="21"/>
          <w:szCs w:val="21"/>
        </w:rPr>
        <w:t xml:space="preserve"> emotion </w:t>
      </w:r>
      <w:r>
        <w:rPr>
          <w:rFonts w:ascii="宋体" w:hAnsi="宋体" w:eastAsia="宋体" w:cs="宋体"/>
          <w:sz w:val="21"/>
          <w:szCs w:val="21"/>
        </w:rPr>
        <w:t>是原文</w:t>
      </w:r>
      <w:r>
        <w:rPr>
          <w:rFonts w:eastAsia="Times New Roman"/>
          <w:sz w:val="21"/>
          <w:szCs w:val="21"/>
        </w:rPr>
        <w:t xml:space="preserve"> feelings </w:t>
      </w:r>
      <w:r>
        <w:rPr>
          <w:rFonts w:ascii="宋体" w:hAnsi="宋体" w:eastAsia="宋体" w:cs="宋体"/>
          <w:sz w:val="21"/>
          <w:szCs w:val="21"/>
        </w:rPr>
        <w:t>的同义替换，</w:t>
      </w:r>
      <w:r>
        <w:rPr>
          <w:rFonts w:eastAsia="Times New Roman"/>
          <w:sz w:val="21"/>
          <w:szCs w:val="21"/>
        </w:rPr>
        <w:t xml:space="preserve">can play opposing roles </w:t>
      </w:r>
      <w:r>
        <w:rPr>
          <w:rFonts w:ascii="宋体" w:hAnsi="宋体" w:eastAsia="宋体" w:cs="宋体"/>
          <w:sz w:val="21"/>
          <w:szCs w:val="21"/>
        </w:rPr>
        <w:t>是原文的</w:t>
      </w:r>
      <w:r>
        <w:rPr>
          <w:rFonts w:eastAsia="Times New Roman"/>
          <w:sz w:val="21"/>
          <w:szCs w:val="21"/>
        </w:rPr>
        <w:t xml:space="preserve"> advantageous in one context may be harmful in another </w:t>
      </w:r>
      <w:r>
        <w:rPr>
          <w:rFonts w:ascii="宋体" w:hAnsi="宋体" w:eastAsia="宋体" w:cs="宋体"/>
          <w:sz w:val="21"/>
          <w:szCs w:val="21"/>
        </w:rPr>
        <w:t>的同义转化。选项</w:t>
      </w:r>
      <w:r>
        <w:rPr>
          <w:rFonts w:hint="eastAsia" w:eastAsia="宋体"/>
          <w:sz w:val="21"/>
          <w:szCs w:val="21"/>
          <w:lang w:val="en-US" w:eastAsia="zh-CN"/>
        </w:rPr>
        <w:t>B</w:t>
      </w:r>
      <w:r>
        <w:rPr>
          <w:rFonts w:eastAsia="Times New Roman"/>
          <w:sz w:val="21"/>
          <w:szCs w:val="21"/>
        </w:rPr>
        <w:t xml:space="preserve"> </w:t>
      </w:r>
      <w:r>
        <w:rPr>
          <w:rFonts w:ascii="宋体" w:hAnsi="宋体" w:eastAsia="宋体" w:cs="宋体"/>
          <w:sz w:val="21"/>
          <w:szCs w:val="21"/>
        </w:rPr>
        <w:t>的</w:t>
      </w:r>
      <w:r>
        <w:rPr>
          <w:rFonts w:eastAsia="Times New Roman"/>
          <w:sz w:val="21"/>
          <w:szCs w:val="21"/>
        </w:rPr>
        <w:t xml:space="preserve"> socially constructive </w:t>
      </w:r>
      <w:r>
        <w:rPr>
          <w:rFonts w:ascii="宋体" w:hAnsi="宋体" w:eastAsia="宋体" w:cs="宋体"/>
          <w:sz w:val="21"/>
          <w:szCs w:val="21"/>
        </w:rPr>
        <w:t>原文并未提及，属于无中生有；选项</w:t>
      </w:r>
      <w:r>
        <w:rPr>
          <w:rFonts w:eastAsia="Times New Roman"/>
          <w:sz w:val="21"/>
          <w:szCs w:val="21"/>
        </w:rPr>
        <w:t xml:space="preserve"> </w:t>
      </w:r>
      <w:r>
        <w:rPr>
          <w:rFonts w:hint="eastAsia" w:eastAsia="宋体"/>
          <w:sz w:val="21"/>
          <w:szCs w:val="21"/>
          <w:lang w:val="en-US" w:eastAsia="zh-CN"/>
        </w:rPr>
        <w:t>C</w:t>
      </w:r>
      <w:r>
        <w:rPr>
          <w:rFonts w:eastAsia="Times New Roman"/>
          <w:sz w:val="21"/>
          <w:szCs w:val="21"/>
        </w:rPr>
        <w:t xml:space="preserve"> </w:t>
      </w:r>
      <w:r>
        <w:rPr>
          <w:rFonts w:ascii="宋体" w:hAnsi="宋体" w:eastAsia="宋体" w:cs="宋体"/>
          <w:sz w:val="21"/>
          <w:szCs w:val="21"/>
        </w:rPr>
        <w:t>的</w:t>
      </w:r>
      <w:r>
        <w:rPr>
          <w:rFonts w:eastAsia="Times New Roman"/>
          <w:sz w:val="21"/>
          <w:szCs w:val="21"/>
        </w:rPr>
        <w:t xml:space="preserve"> emotional stability can benefit health </w:t>
      </w:r>
      <w:r>
        <w:rPr>
          <w:rFonts w:ascii="宋体" w:hAnsi="宋体" w:eastAsia="宋体" w:cs="宋体"/>
          <w:sz w:val="21"/>
          <w:szCs w:val="21"/>
        </w:rPr>
        <w:t>情绪稳定能够有益健康，并未提及，是常识性干扰</w:t>
      </w:r>
      <w:r>
        <w:rPr>
          <w:rFonts w:hint="eastAsia" w:ascii="宋体" w:hAnsi="宋体" w:eastAsia="宋体" w:cs="宋体"/>
          <w:sz w:val="21"/>
          <w:szCs w:val="21"/>
          <w:lang w:val="en-US" w:eastAsia="zh-CN"/>
        </w:rPr>
        <w:t>；</w:t>
      </w:r>
      <w:r>
        <w:rPr>
          <w:rFonts w:ascii="宋体" w:hAnsi="宋体" w:eastAsia="宋体" w:cs="宋体"/>
          <w:sz w:val="21"/>
          <w:szCs w:val="21"/>
        </w:rPr>
        <w:t>干扰项</w:t>
      </w:r>
      <w:r>
        <w:rPr>
          <w:rFonts w:hint="eastAsia" w:eastAsia="宋体"/>
          <w:sz w:val="21"/>
          <w:szCs w:val="21"/>
          <w:lang w:val="en-US" w:eastAsia="zh-CN"/>
        </w:rPr>
        <w:t>D</w:t>
      </w:r>
      <w:r>
        <w:rPr>
          <w:rFonts w:eastAsia="Times New Roman"/>
          <w:sz w:val="21"/>
          <w:szCs w:val="21"/>
        </w:rPr>
        <w:t xml:space="preserve"> </w:t>
      </w:r>
      <w:r>
        <w:rPr>
          <w:rFonts w:ascii="宋体" w:hAnsi="宋体" w:eastAsia="宋体" w:cs="宋体"/>
          <w:sz w:val="21"/>
          <w:szCs w:val="21"/>
        </w:rPr>
        <w:t>的</w:t>
      </w:r>
      <w:r>
        <w:rPr>
          <w:rFonts w:eastAsia="Times New Roman"/>
          <w:sz w:val="21"/>
          <w:szCs w:val="21"/>
        </w:rPr>
        <w:t xml:space="preserve"> context-independent </w:t>
      </w:r>
      <w:r>
        <w:rPr>
          <w:rFonts w:ascii="宋体" w:hAnsi="宋体" w:eastAsia="宋体" w:cs="宋体"/>
          <w:sz w:val="21"/>
          <w:szCs w:val="21"/>
        </w:rPr>
        <w:t>独立于环境和原文提及不同的环境情绪的作用不同相反，属于正反混淆</w:t>
      </w:r>
      <w:r>
        <w:rPr>
          <w:rFonts w:hint="eastAsia" w:ascii="宋体" w:hAnsi="宋体" w:eastAsia="宋体" w:cs="宋体"/>
          <w:sz w:val="21"/>
          <w:szCs w:val="21"/>
          <w:lang w:eastAsia="zh-CN"/>
        </w:rPr>
        <w:t>。</w:t>
      </w:r>
    </w:p>
    <w:p>
      <w:pPr>
        <w:spacing w:line="377" w:lineRule="exact"/>
        <w:rPr>
          <w:sz w:val="20"/>
          <w:szCs w:val="20"/>
        </w:rPr>
      </w:pPr>
    </w:p>
    <w:p>
      <w:pPr>
        <w:numPr>
          <w:ilvl w:val="0"/>
          <w:numId w:val="11"/>
        </w:numPr>
        <w:tabs>
          <w:tab w:val="left" w:pos="740"/>
        </w:tabs>
        <w:spacing w:line="258" w:lineRule="exact"/>
        <w:ind w:left="740" w:hanging="380"/>
        <w:rPr>
          <w:rFonts w:eastAsia="Times New Roman"/>
        </w:rPr>
      </w:pPr>
      <w:r>
        <w:rPr>
          <w:rFonts w:ascii="宋体" w:hAnsi="宋体" w:eastAsia="宋体" w:cs="宋体"/>
          <w:sz w:val="21"/>
          <w:szCs w:val="21"/>
        </w:rPr>
        <w:t>答案【</w:t>
      </w:r>
      <w:r>
        <w:rPr>
          <w:rFonts w:eastAsia="Times New Roman"/>
          <w:sz w:val="21"/>
          <w:szCs w:val="21"/>
        </w:rPr>
        <w:t>C</w:t>
      </w:r>
      <w:r>
        <w:rPr>
          <w:rFonts w:ascii="宋体" w:hAnsi="宋体" w:eastAsia="宋体" w:cs="宋体"/>
          <w:sz w:val="21"/>
          <w:szCs w:val="21"/>
        </w:rPr>
        <w:t>】</w:t>
      </w:r>
      <w:r>
        <w:rPr>
          <w:rFonts w:eastAsia="Times New Roman"/>
          <w:sz w:val="21"/>
          <w:szCs w:val="21"/>
        </w:rPr>
        <w:t xml:space="preserve"> </w:t>
      </w:r>
      <w:r>
        <w:rPr>
          <w:rFonts w:eastAsia="Times New Roman"/>
        </w:rPr>
        <w:t>can result from either sympathy or guilt</w:t>
      </w:r>
    </w:p>
    <w:p>
      <w:pPr>
        <w:spacing w:line="54" w:lineRule="exact"/>
        <w:rPr>
          <w:rFonts w:eastAsia="Times New Roman"/>
        </w:rPr>
      </w:pPr>
    </w:p>
    <w:p>
      <w:pPr>
        <w:spacing w:line="309" w:lineRule="exact"/>
        <w:ind w:left="360" w:right="266"/>
        <w:rPr>
          <w:sz w:val="20"/>
          <w:szCs w:val="20"/>
        </w:rPr>
      </w:pPr>
      <w:r>
        <w:rPr>
          <w:rFonts w:ascii="宋体" w:hAnsi="宋体" w:eastAsia="宋体" w:cs="宋体"/>
          <w:sz w:val="20"/>
          <w:szCs w:val="20"/>
        </w:rPr>
        <w:t>解析：本题目为细节题，考察具体细节。根据题干关键词</w:t>
      </w:r>
      <w:r>
        <w:rPr>
          <w:rFonts w:eastAsia="Times New Roman"/>
        </w:rPr>
        <w:t xml:space="preserve"> Malti and others have shown that cooperation and sharing </w:t>
      </w:r>
      <w:r>
        <w:rPr>
          <w:rFonts w:ascii="宋体" w:hAnsi="宋体" w:eastAsia="宋体" w:cs="宋体"/>
          <w:sz w:val="20"/>
          <w:szCs w:val="20"/>
        </w:rPr>
        <w:t>定位到第四段第三句。马尔蒂和其他人已经表明，内疚和同情可能代表合作和分享的不同途径。正确答案</w:t>
      </w:r>
      <w:r>
        <w:rPr>
          <w:rFonts w:eastAsia="Times New Roman"/>
          <w:sz w:val="20"/>
          <w:szCs w:val="20"/>
        </w:rPr>
        <w:t xml:space="preserve"> C </w:t>
      </w:r>
      <w:r>
        <w:rPr>
          <w:rFonts w:ascii="宋体" w:hAnsi="宋体" w:eastAsia="宋体" w:cs="宋体"/>
          <w:sz w:val="20"/>
          <w:szCs w:val="20"/>
        </w:rPr>
        <w:t>的</w:t>
      </w:r>
      <w:r>
        <w:rPr>
          <w:rFonts w:eastAsia="Times New Roman"/>
          <w:sz w:val="20"/>
          <w:szCs w:val="20"/>
        </w:rPr>
        <w:t xml:space="preserve"> </w:t>
      </w:r>
      <w:r>
        <w:rPr>
          <w:rFonts w:eastAsia="Times New Roman"/>
        </w:rPr>
        <w:t>sympathy</w:t>
      </w:r>
      <w:r>
        <w:rPr>
          <w:rFonts w:eastAsia="Times New Roman"/>
          <w:sz w:val="20"/>
          <w:szCs w:val="20"/>
        </w:rPr>
        <w:t xml:space="preserve"> </w:t>
      </w:r>
      <w:r>
        <w:rPr>
          <w:rFonts w:ascii="宋体" w:hAnsi="宋体" w:eastAsia="宋体" w:cs="宋体"/>
        </w:rPr>
        <w:t>和</w:t>
      </w:r>
      <w:r>
        <w:rPr>
          <w:rFonts w:eastAsia="Times New Roman"/>
          <w:sz w:val="20"/>
          <w:szCs w:val="20"/>
        </w:rPr>
        <w:t xml:space="preserve"> </w:t>
      </w:r>
      <w:r>
        <w:rPr>
          <w:rFonts w:eastAsia="Times New Roman"/>
        </w:rPr>
        <w:t>guilt</w:t>
      </w:r>
      <w:r>
        <w:rPr>
          <w:rFonts w:eastAsia="Times New Roman"/>
          <w:sz w:val="20"/>
          <w:szCs w:val="20"/>
        </w:rPr>
        <w:t xml:space="preserve"> </w:t>
      </w:r>
      <w:r>
        <w:rPr>
          <w:rFonts w:ascii="宋体" w:hAnsi="宋体" w:eastAsia="宋体" w:cs="宋体"/>
          <w:sz w:val="20"/>
          <w:szCs w:val="20"/>
        </w:rPr>
        <w:t>是文中的原词，</w:t>
      </w:r>
      <w:r>
        <w:rPr>
          <w:rFonts w:eastAsia="Times New Roman"/>
          <w:sz w:val="20"/>
          <w:szCs w:val="20"/>
        </w:rPr>
        <w:t xml:space="preserve"> </w:t>
      </w:r>
      <w:r>
        <w:rPr>
          <w:rFonts w:eastAsia="Times New Roman"/>
        </w:rPr>
        <w:t>result from</w:t>
      </w:r>
      <w:r>
        <w:rPr>
          <w:rFonts w:eastAsia="Times New Roman"/>
          <w:sz w:val="20"/>
          <w:szCs w:val="20"/>
        </w:rPr>
        <w:t xml:space="preserve"> </w:t>
      </w:r>
      <w:r>
        <w:rPr>
          <w:rFonts w:ascii="宋体" w:hAnsi="宋体" w:eastAsia="宋体" w:cs="宋体"/>
        </w:rPr>
        <w:t>是原文</w:t>
      </w:r>
      <w:r>
        <w:rPr>
          <w:rFonts w:eastAsia="Times New Roman"/>
        </w:rPr>
        <w:t xml:space="preserve"> represent </w:t>
      </w:r>
      <w:r>
        <w:rPr>
          <w:rFonts w:ascii="宋体" w:hAnsi="宋体" w:eastAsia="宋体" w:cs="宋体"/>
          <w:sz w:val="20"/>
          <w:szCs w:val="20"/>
        </w:rPr>
        <w:t>的同义替换，干扰项</w:t>
      </w:r>
      <w:r>
        <w:rPr>
          <w:rFonts w:eastAsia="Times New Roman"/>
        </w:rPr>
        <w:t xml:space="preserve"> </w:t>
      </w:r>
      <w:r>
        <w:rPr>
          <w:rFonts w:eastAsia="Times New Roman"/>
          <w:sz w:val="20"/>
          <w:szCs w:val="20"/>
        </w:rPr>
        <w:t>A</w:t>
      </w:r>
      <w:r>
        <w:rPr>
          <w:rFonts w:eastAsia="Times New Roman"/>
        </w:rPr>
        <w:t xml:space="preserve"> </w:t>
      </w:r>
      <w:r>
        <w:rPr>
          <w:rFonts w:ascii="宋体" w:hAnsi="宋体" w:eastAsia="宋体" w:cs="宋体"/>
          <w:sz w:val="20"/>
          <w:szCs w:val="20"/>
        </w:rPr>
        <w:t>可能帮助纠正情绪缺陷，原文是</w:t>
      </w:r>
      <w:r>
        <w:rPr>
          <w:rFonts w:eastAsia="Times New Roman"/>
        </w:rPr>
        <w:t xml:space="preserve"> </w:t>
      </w:r>
      <w:r>
        <w:rPr>
          <w:rFonts w:eastAsia="Times New Roman"/>
          <w:sz w:val="20"/>
          <w:szCs w:val="20"/>
        </w:rPr>
        <w:t>compensate for an</w:t>
      </w:r>
      <w:r>
        <w:rPr>
          <w:rFonts w:eastAsia="Times New Roman"/>
        </w:rPr>
        <w:t xml:space="preserve"> </w:t>
      </w:r>
      <w:r>
        <w:rPr>
          <w:rFonts w:eastAsia="Times New Roman"/>
          <w:sz w:val="20"/>
          <w:szCs w:val="20"/>
        </w:rPr>
        <w:t xml:space="preserve">emotional deficiency </w:t>
      </w:r>
      <w:r>
        <w:rPr>
          <w:rFonts w:ascii="宋体" w:hAnsi="宋体" w:eastAsia="宋体" w:cs="宋体"/>
          <w:sz w:val="20"/>
          <w:szCs w:val="20"/>
        </w:rPr>
        <w:t>弥补感情上的缺陷，并且原文主语只有内疚感并没有同情，属于偷换概念。属于正反混淆；选项</w:t>
      </w:r>
      <w:r>
        <w:rPr>
          <w:rFonts w:eastAsia="Times New Roman"/>
          <w:sz w:val="20"/>
          <w:szCs w:val="20"/>
        </w:rPr>
        <w:t xml:space="preserve"> B </w:t>
      </w:r>
      <w:r>
        <w:rPr>
          <w:rFonts w:eastAsia="Times New Roman"/>
        </w:rPr>
        <w:t>can bring about emotional satisfaction</w:t>
      </w:r>
      <w:r>
        <w:rPr>
          <w:rFonts w:eastAsia="Times New Roman"/>
          <w:sz w:val="20"/>
          <w:szCs w:val="20"/>
        </w:rPr>
        <w:t xml:space="preserve"> </w:t>
      </w:r>
      <w:r>
        <w:rPr>
          <w:rFonts w:ascii="宋体" w:hAnsi="宋体" w:eastAsia="宋体" w:cs="宋体"/>
        </w:rPr>
        <w:t>可以带来情绪的满足感，</w:t>
      </w:r>
      <w:r>
        <w:rPr>
          <w:rFonts w:ascii="宋体" w:hAnsi="宋体" w:eastAsia="宋体" w:cs="宋体"/>
          <w:sz w:val="20"/>
          <w:szCs w:val="20"/>
        </w:rPr>
        <w:t>原文并未提及，属于无中生有；选项</w:t>
      </w:r>
      <w:r>
        <w:rPr>
          <w:rFonts w:eastAsia="Times New Roman"/>
          <w:sz w:val="20"/>
          <w:szCs w:val="20"/>
        </w:rPr>
        <w:t xml:space="preserve"> D </w:t>
      </w:r>
      <w:r>
        <w:rPr>
          <w:rFonts w:ascii="宋体" w:hAnsi="宋体" w:eastAsia="宋体" w:cs="宋体"/>
          <w:sz w:val="20"/>
          <w:szCs w:val="20"/>
        </w:rPr>
        <w:t>的</w:t>
      </w:r>
      <w:r>
        <w:rPr>
          <w:rFonts w:eastAsia="Times New Roman"/>
          <w:sz w:val="20"/>
          <w:szCs w:val="20"/>
        </w:rPr>
        <w:t xml:space="preserve"> </w:t>
      </w:r>
      <w:r>
        <w:rPr>
          <w:rFonts w:eastAsia="Times New Roman"/>
        </w:rPr>
        <w:t>may be the outcome of impulsive acts</w:t>
      </w:r>
      <w:r>
        <w:rPr>
          <w:rFonts w:eastAsia="Times New Roman"/>
          <w:sz w:val="20"/>
          <w:szCs w:val="20"/>
        </w:rPr>
        <w:t xml:space="preserve"> </w:t>
      </w:r>
      <w:r>
        <w:rPr>
          <w:rFonts w:ascii="宋体" w:hAnsi="宋体" w:eastAsia="宋体" w:cs="宋体"/>
        </w:rPr>
        <w:t>可能是冲</w:t>
      </w:r>
      <w:bookmarkStart w:id="4" w:name="page6"/>
      <w:bookmarkEnd w:id="4"/>
      <w:r>
        <w:rPr>
          <w:sz w:val="20"/>
          <w:szCs w:val="20"/>
        </w:rPr>
        <w:drawing>
          <wp:anchor distT="0" distB="0" distL="114300" distR="114300" simplePos="0" relativeHeight="251662336"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r>
        <w:rPr>
          <w:rFonts w:ascii="宋体" w:hAnsi="宋体" w:eastAsia="宋体" w:cs="宋体"/>
        </w:rPr>
        <w:t>动行为的结果，</w:t>
      </w:r>
      <w:r>
        <w:rPr>
          <w:rFonts w:ascii="宋体" w:hAnsi="宋体" w:eastAsia="宋体" w:cs="宋体"/>
          <w:sz w:val="20"/>
          <w:szCs w:val="20"/>
        </w:rPr>
        <w:t>原文是内疚会抑制他们更坏的冲动，属于偷换概念。</w:t>
      </w:r>
    </w:p>
    <w:p>
      <w:pPr>
        <w:spacing w:line="367" w:lineRule="exact"/>
        <w:rPr>
          <w:sz w:val="20"/>
          <w:szCs w:val="20"/>
        </w:rPr>
      </w:pPr>
      <w:bookmarkStart w:id="19" w:name="_GoBack"/>
      <w:bookmarkEnd w:id="19"/>
    </w:p>
    <w:p>
      <w:pPr>
        <w:spacing w:line="253" w:lineRule="exact"/>
        <w:ind w:left="360"/>
        <w:rPr>
          <w:sz w:val="20"/>
          <w:szCs w:val="20"/>
        </w:rPr>
      </w:pPr>
      <w:r>
        <w:rPr>
          <w:rFonts w:eastAsia="Times New Roman"/>
        </w:rPr>
        <w:t xml:space="preserve">25. </w:t>
      </w:r>
      <w:r>
        <w:rPr>
          <w:rFonts w:ascii="宋体" w:hAnsi="宋体" w:eastAsia="宋体" w:cs="宋体"/>
          <w:sz w:val="20"/>
          <w:szCs w:val="20"/>
        </w:rPr>
        <w:t>答案【</w:t>
      </w:r>
      <w:r>
        <w:rPr>
          <w:rFonts w:eastAsia="Times New Roman"/>
          <w:sz w:val="20"/>
          <w:szCs w:val="20"/>
        </w:rPr>
        <w:t>A</w:t>
      </w:r>
      <w:r>
        <w:rPr>
          <w:rFonts w:ascii="宋体" w:hAnsi="宋体" w:eastAsia="宋体" w:cs="宋体"/>
          <w:sz w:val="20"/>
          <w:szCs w:val="20"/>
        </w:rPr>
        <w:t>】</w:t>
      </w:r>
      <w:r>
        <w:rPr>
          <w:rFonts w:eastAsia="Times New Roman"/>
        </w:rPr>
        <w:t xml:space="preserve"> wrongdoings</w:t>
      </w:r>
    </w:p>
    <w:p>
      <w:pPr>
        <w:spacing w:line="71" w:lineRule="exact"/>
        <w:rPr>
          <w:sz w:val="20"/>
          <w:szCs w:val="20"/>
        </w:rPr>
      </w:pPr>
    </w:p>
    <w:p>
      <w:pPr>
        <w:spacing w:line="256" w:lineRule="exact"/>
        <w:ind w:left="360"/>
        <w:rPr>
          <w:sz w:val="20"/>
          <w:szCs w:val="20"/>
        </w:rPr>
      </w:pPr>
      <w:r>
        <w:rPr>
          <w:rFonts w:ascii="宋体" w:hAnsi="宋体" w:eastAsia="宋体" w:cs="宋体"/>
          <w:sz w:val="21"/>
          <w:szCs w:val="21"/>
        </w:rPr>
        <w:t>解析：本题目为猜词题，考察上下文内容。根据题干信息定位到第五段第四句。</w:t>
      </w:r>
      <w:r>
        <w:rPr>
          <w:rFonts w:eastAsia="Times New Roman"/>
          <w:sz w:val="21"/>
          <w:szCs w:val="21"/>
        </w:rPr>
        <w:t>his or her</w:t>
      </w:r>
    </w:p>
    <w:p>
      <w:pPr>
        <w:spacing w:line="57" w:lineRule="exact"/>
        <w:rPr>
          <w:sz w:val="20"/>
          <w:szCs w:val="20"/>
        </w:rPr>
      </w:pPr>
    </w:p>
    <w:p>
      <w:pPr>
        <w:spacing w:line="256" w:lineRule="exact"/>
        <w:ind w:left="360"/>
        <w:rPr>
          <w:sz w:val="20"/>
          <w:szCs w:val="20"/>
        </w:rPr>
      </w:pPr>
      <w:r>
        <w:rPr>
          <w:rFonts w:eastAsia="Times New Roman"/>
          <w:sz w:val="21"/>
          <w:szCs w:val="21"/>
        </w:rPr>
        <w:t xml:space="preserve">tendency to feel negative emotions (like guilt and sadness) after moral </w:t>
      </w:r>
      <w:r>
        <w:rPr>
          <w:rFonts w:eastAsia="Times New Roman"/>
          <w:sz w:val="21"/>
          <w:szCs w:val="21"/>
          <w:u w:val="single"/>
        </w:rPr>
        <w:t>transgressions.</w:t>
      </w:r>
      <w:r>
        <w:rPr>
          <w:rFonts w:eastAsia="Times New Roman"/>
          <w:sz w:val="21"/>
          <w:szCs w:val="21"/>
        </w:rPr>
        <w:t xml:space="preserve">  </w:t>
      </w:r>
      <w:r>
        <w:rPr>
          <w:rFonts w:ascii="宋体" w:hAnsi="宋体" w:eastAsia="宋体" w:cs="宋体"/>
          <w:sz w:val="21"/>
          <w:szCs w:val="21"/>
        </w:rPr>
        <w:t>在道德什</w:t>
      </w:r>
    </w:p>
    <w:p>
      <w:pPr>
        <w:spacing w:line="57" w:lineRule="exact"/>
        <w:rPr>
          <w:sz w:val="20"/>
          <w:szCs w:val="20"/>
        </w:rPr>
      </w:pPr>
    </w:p>
    <w:p>
      <w:pPr>
        <w:spacing w:line="256" w:lineRule="exact"/>
        <w:ind w:left="360"/>
        <w:rPr>
          <w:sz w:val="20"/>
          <w:szCs w:val="20"/>
        </w:rPr>
      </w:pPr>
      <w:r>
        <w:rPr>
          <w:rFonts w:ascii="宋体" w:hAnsi="宋体" w:eastAsia="宋体" w:cs="宋体"/>
          <w:sz w:val="21"/>
          <w:szCs w:val="21"/>
        </w:rPr>
        <w:t>么之后感到负面情绪，肯定是道德负面的状态下才会有负面情绪，正确答案</w:t>
      </w:r>
      <w:r>
        <w:rPr>
          <w:rFonts w:eastAsia="Times New Roman"/>
          <w:sz w:val="21"/>
          <w:szCs w:val="21"/>
        </w:rPr>
        <w:t xml:space="preserve"> A </w:t>
      </w:r>
      <w:r>
        <w:rPr>
          <w:rFonts w:ascii="宋体" w:hAnsi="宋体" w:eastAsia="宋体" w:cs="宋体"/>
          <w:sz w:val="21"/>
          <w:szCs w:val="21"/>
        </w:rPr>
        <w:t>的</w:t>
      </w:r>
    </w:p>
    <w:p>
      <w:pPr>
        <w:spacing w:line="47" w:lineRule="exact"/>
        <w:rPr>
          <w:sz w:val="20"/>
          <w:szCs w:val="20"/>
        </w:rPr>
      </w:pPr>
    </w:p>
    <w:p>
      <w:pPr>
        <w:spacing w:line="300" w:lineRule="exact"/>
        <w:ind w:left="360" w:right="346"/>
        <w:jc w:val="both"/>
        <w:rPr>
          <w:sz w:val="20"/>
          <w:szCs w:val="20"/>
        </w:rPr>
      </w:pPr>
      <w:r>
        <w:rPr>
          <w:rFonts w:eastAsia="Times New Roman"/>
        </w:rPr>
        <w:t xml:space="preserve">wrongdoings </w:t>
      </w:r>
      <w:r>
        <w:rPr>
          <w:rFonts w:ascii="宋体" w:hAnsi="宋体" w:eastAsia="宋体" w:cs="宋体"/>
        </w:rPr>
        <w:t>是错误</w:t>
      </w:r>
      <w:r>
        <w:rPr>
          <w:rFonts w:ascii="宋体" w:hAnsi="宋体" w:eastAsia="宋体" w:cs="宋体"/>
          <w:sz w:val="20"/>
          <w:szCs w:val="20"/>
        </w:rPr>
        <w:t>，不道德行为。干扰项</w:t>
      </w:r>
      <w:r>
        <w:rPr>
          <w:rFonts w:eastAsia="Times New Roman"/>
        </w:rPr>
        <w:t xml:space="preserve"> </w:t>
      </w:r>
      <w:r>
        <w:rPr>
          <w:rFonts w:eastAsia="Times New Roman"/>
          <w:sz w:val="20"/>
          <w:szCs w:val="20"/>
        </w:rPr>
        <w:t>B</w:t>
      </w:r>
      <w:r>
        <w:rPr>
          <w:rFonts w:eastAsia="Times New Roman"/>
        </w:rPr>
        <w:t xml:space="preserve"> discussions </w:t>
      </w:r>
      <w:r>
        <w:rPr>
          <w:rFonts w:ascii="宋体" w:hAnsi="宋体" w:eastAsia="宋体" w:cs="宋体"/>
        </w:rPr>
        <w:t>讨论，和原文意思不符，道德讨论不成立，</w:t>
      </w:r>
      <w:r>
        <w:rPr>
          <w:rFonts w:eastAsia="Times New Roman"/>
        </w:rPr>
        <w:t xml:space="preserve">C </w:t>
      </w:r>
      <w:r>
        <w:rPr>
          <w:rFonts w:ascii="宋体" w:hAnsi="宋体" w:eastAsia="宋体" w:cs="宋体"/>
        </w:rPr>
        <w:t>选项</w:t>
      </w:r>
      <w:r>
        <w:rPr>
          <w:rFonts w:eastAsia="Times New Roman"/>
        </w:rPr>
        <w:t xml:space="preserve"> restrictions </w:t>
      </w:r>
      <w:r>
        <w:rPr>
          <w:rFonts w:ascii="宋体" w:hAnsi="宋体" w:eastAsia="宋体" w:cs="宋体"/>
        </w:rPr>
        <w:t>道德限制，不成立。</w:t>
      </w:r>
      <w:r>
        <w:rPr>
          <w:rFonts w:ascii="宋体" w:hAnsi="宋体" w:eastAsia="宋体" w:cs="宋体"/>
          <w:sz w:val="20"/>
          <w:szCs w:val="20"/>
        </w:rPr>
        <w:t>选项</w:t>
      </w:r>
      <w:r>
        <w:rPr>
          <w:rFonts w:eastAsia="Times New Roman"/>
        </w:rPr>
        <w:t xml:space="preserve"> </w:t>
      </w:r>
      <w:r>
        <w:rPr>
          <w:rFonts w:eastAsia="Times New Roman"/>
          <w:sz w:val="20"/>
          <w:szCs w:val="20"/>
        </w:rPr>
        <w:t>D</w:t>
      </w:r>
      <w:r>
        <w:rPr>
          <w:rFonts w:eastAsia="Times New Roman"/>
        </w:rPr>
        <w:t xml:space="preserve"> </w:t>
      </w:r>
      <w:r>
        <w:rPr>
          <w:rFonts w:ascii="宋体" w:hAnsi="宋体" w:eastAsia="宋体" w:cs="宋体"/>
          <w:sz w:val="20"/>
          <w:szCs w:val="20"/>
        </w:rPr>
        <w:t>的</w:t>
      </w:r>
      <w:r>
        <w:rPr>
          <w:rFonts w:eastAsia="Times New Roman"/>
        </w:rPr>
        <w:t xml:space="preserve"> teachings </w:t>
      </w:r>
      <w:r>
        <w:rPr>
          <w:rFonts w:ascii="宋体" w:hAnsi="宋体" w:eastAsia="宋体" w:cs="宋体"/>
        </w:rPr>
        <w:t>教诲</w:t>
      </w:r>
      <w:r>
        <w:rPr>
          <w:rFonts w:eastAsia="Times New Roman"/>
        </w:rPr>
        <w:t>;</w:t>
      </w:r>
      <w:r>
        <w:rPr>
          <w:rFonts w:ascii="宋体" w:hAnsi="宋体" w:eastAsia="宋体" w:cs="宋体"/>
        </w:rPr>
        <w:t>学说</w:t>
      </w:r>
      <w:r>
        <w:rPr>
          <w:rFonts w:eastAsia="Times New Roman"/>
        </w:rPr>
        <w:t>;</w:t>
      </w:r>
    </w:p>
    <w:p>
      <w:pPr>
        <w:spacing w:line="2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340" w:lineRule="exact"/>
        <w:rPr>
          <w:sz w:val="20"/>
          <w:szCs w:val="20"/>
        </w:rPr>
      </w:pPr>
    </w:p>
    <w:p>
      <w:pPr>
        <w:ind w:right="6"/>
        <w:jc w:val="center"/>
        <w:rPr>
          <w:sz w:val="20"/>
          <w:szCs w:val="20"/>
        </w:rPr>
      </w:pPr>
      <w:r>
        <w:rPr>
          <w:rFonts w:eastAsia="Times New Roman"/>
        </w:rPr>
        <w:t>Text 2</w:t>
      </w:r>
    </w:p>
    <w:p>
      <w:pPr>
        <w:spacing w:line="69" w:lineRule="exact"/>
        <w:rPr>
          <w:sz w:val="20"/>
          <w:szCs w:val="20"/>
        </w:rPr>
      </w:pPr>
    </w:p>
    <w:p>
      <w:pPr>
        <w:spacing w:line="310" w:lineRule="auto"/>
        <w:ind w:left="360" w:right="326" w:firstLine="420"/>
        <w:jc w:val="both"/>
        <w:rPr>
          <w:rFonts w:eastAsia="Times New Roman"/>
          <w:sz w:val="21"/>
          <w:szCs w:val="21"/>
        </w:rPr>
      </w:pPr>
      <w:r>
        <w:rPr>
          <w:rFonts w:eastAsia="Times New Roman"/>
          <w:sz w:val="21"/>
          <w:szCs w:val="21"/>
        </w:rPr>
        <w:t xml:space="preserve">Forests give us shade, quiet and one of the harder challenges in the fight against climate change. Even as we humans count on forests to soak up </w:t>
      </w:r>
      <w:r>
        <w:fldChar w:fldCharType="begin"/>
      </w:r>
      <w:r>
        <w:instrText xml:space="preserve"> HYPERLINK "https://www.fs.usda.gov/ccrc/topics/forests-carbon" \h </w:instrText>
      </w:r>
      <w:r>
        <w:fldChar w:fldCharType="separate"/>
      </w:r>
      <w:r>
        <w:rPr>
          <w:rFonts w:eastAsia="Times New Roman"/>
          <w:sz w:val="21"/>
          <w:szCs w:val="21"/>
        </w:rPr>
        <w:t xml:space="preserve">a good share </w:t>
      </w:r>
      <w:r>
        <w:rPr>
          <w:rFonts w:eastAsia="Times New Roman"/>
          <w:sz w:val="21"/>
          <w:szCs w:val="21"/>
        </w:rPr>
        <w:fldChar w:fldCharType="end"/>
      </w:r>
      <w:r>
        <w:rPr>
          <w:rFonts w:eastAsia="Times New Roman"/>
          <w:sz w:val="21"/>
          <w:szCs w:val="21"/>
        </w:rPr>
        <w:t xml:space="preserve">of the carbon dioxide we produce, we are threatening their ability to do so. The climate change we are hastening could one day leave us with forests that </w:t>
      </w:r>
      <w:r>
        <w:fldChar w:fldCharType="begin"/>
      </w:r>
      <w:r>
        <w:instrText xml:space="preserve"> HYPERLINK "https://www.nature.com/articles/s41598-017-02686-0" \h </w:instrText>
      </w:r>
      <w:r>
        <w:fldChar w:fldCharType="separate"/>
      </w:r>
      <w:r>
        <w:rPr>
          <w:rFonts w:eastAsia="Times New Roman"/>
          <w:sz w:val="21"/>
          <w:szCs w:val="21"/>
        </w:rPr>
        <w:t xml:space="preserve">emit more carbon </w:t>
      </w:r>
      <w:r>
        <w:rPr>
          <w:rFonts w:eastAsia="Times New Roman"/>
          <w:sz w:val="21"/>
          <w:szCs w:val="21"/>
        </w:rPr>
        <w:fldChar w:fldCharType="end"/>
      </w:r>
      <w:r>
        <w:rPr>
          <w:rFonts w:eastAsia="Times New Roman"/>
          <w:sz w:val="21"/>
          <w:szCs w:val="21"/>
        </w:rPr>
        <w:t>than they absorb.</w:t>
      </w:r>
    </w:p>
    <w:p>
      <w:pPr>
        <w:spacing w:line="310" w:lineRule="auto"/>
        <w:ind w:left="360" w:right="326" w:firstLine="420"/>
        <w:jc w:val="both"/>
        <w:rPr>
          <w:sz w:val="20"/>
          <w:szCs w:val="20"/>
        </w:rPr>
      </w:pPr>
      <w:r>
        <w:rPr>
          <w:rFonts w:eastAsia="Times New Roman"/>
          <w:sz w:val="21"/>
          <w:szCs w:val="21"/>
        </w:rPr>
        <w:t>Thankfully, there is a way out of this trap—but it involves striking a subtle balance. Helping forests flourish as valuable "carbon sinks" long into the future may require reducing their capacity to sequester carbon now. California is leading the way, as it does on so many climate efforts, in figuring out the details.</w:t>
      </w:r>
    </w:p>
    <w:p>
      <w:pPr>
        <w:spacing w:line="310" w:lineRule="auto"/>
        <w:ind w:left="360" w:right="326" w:firstLine="420"/>
        <w:jc w:val="both"/>
        <w:rPr>
          <w:rFonts w:eastAsia="Times New Roman"/>
          <w:sz w:val="21"/>
          <w:szCs w:val="21"/>
        </w:rPr>
      </w:pPr>
      <w:r>
        <w:rPr>
          <w:rFonts w:eastAsia="Times New Roman"/>
          <w:sz w:val="21"/>
          <w:szCs w:val="21"/>
        </w:rPr>
        <w:t xml:space="preserve">The state's proposed </w:t>
      </w:r>
      <w:r>
        <w:fldChar w:fldCharType="begin"/>
      </w:r>
      <w:r>
        <w:instrText xml:space="preserve"> HYPERLINK "http://www.fire.ca.gov/fcat/downloads/California%20Forest%20Carbon%20Plan%20Draft%20for%20Public%20Review_Jan17.pdf" \h </w:instrText>
      </w:r>
      <w:r>
        <w:fldChar w:fldCharType="separate"/>
      </w:r>
      <w:r>
        <w:rPr>
          <w:rFonts w:eastAsia="Times New Roman"/>
          <w:sz w:val="21"/>
          <w:szCs w:val="21"/>
        </w:rPr>
        <w:t xml:space="preserve">Forest Carbon Plan </w:t>
      </w:r>
      <w:r>
        <w:rPr>
          <w:rFonts w:eastAsia="Times New Roman"/>
          <w:sz w:val="21"/>
          <w:szCs w:val="21"/>
        </w:rPr>
        <w:fldChar w:fldCharType="end"/>
      </w:r>
      <w:r>
        <w:rPr>
          <w:rFonts w:eastAsia="Times New Roman"/>
          <w:sz w:val="21"/>
          <w:szCs w:val="21"/>
        </w:rPr>
        <w:t>aims to double efforts to thin out young trees and clear brush in parts of the forest, including by controlled burning. This temporarily lowers carbon-carrying capacity. But the remaining trees draw a greater share of the available moisture, so they grow and thrive, restoring the forest's capacity to pull carbon from the air. Healthy trees are also better able to fend off bark beetles. The landscape is rendered less combustible. Even in the event of a fire, fewer trees are consumed.</w:t>
      </w:r>
    </w:p>
    <w:p>
      <w:pPr>
        <w:spacing w:line="1" w:lineRule="exact"/>
        <w:rPr>
          <w:sz w:val="20"/>
          <w:szCs w:val="20"/>
        </w:rPr>
      </w:pPr>
    </w:p>
    <w:p>
      <w:pPr>
        <w:spacing w:line="310" w:lineRule="auto"/>
        <w:ind w:left="360" w:right="326" w:firstLine="420"/>
        <w:jc w:val="both"/>
        <w:rPr>
          <w:rFonts w:eastAsia="Times New Roman"/>
          <w:sz w:val="21"/>
          <w:szCs w:val="21"/>
        </w:rPr>
      </w:pPr>
      <w:r>
        <w:rPr>
          <w:rFonts w:eastAsia="Times New Roman"/>
          <w:sz w:val="21"/>
          <w:szCs w:val="21"/>
        </w:rPr>
        <w:t xml:space="preserve">The need for such planning is increasingly urgent. Already, since 2010, drought and beetles have killed more than </w:t>
      </w:r>
      <w:r>
        <w:fldChar w:fldCharType="begin"/>
      </w:r>
      <w:r>
        <w:instrText xml:space="preserve"> HYPERLINK "http://beta.latimes.com/local/lanow/la-me-ln-dead-trees-explained-20161128-story.html" \h </w:instrText>
      </w:r>
      <w:r>
        <w:fldChar w:fldCharType="separate"/>
      </w:r>
      <w:r>
        <w:rPr>
          <w:rFonts w:eastAsia="Times New Roman"/>
          <w:sz w:val="21"/>
          <w:szCs w:val="21"/>
        </w:rPr>
        <w:t xml:space="preserve">100 million trees </w:t>
      </w:r>
      <w:r>
        <w:rPr>
          <w:rFonts w:eastAsia="Times New Roman"/>
          <w:sz w:val="21"/>
          <w:szCs w:val="21"/>
        </w:rPr>
        <w:fldChar w:fldCharType="end"/>
      </w:r>
      <w:r>
        <w:rPr>
          <w:rFonts w:eastAsia="Times New Roman"/>
          <w:sz w:val="21"/>
          <w:szCs w:val="21"/>
        </w:rPr>
        <w:t xml:space="preserve">in California, most of them in 2016 alone, and wildfires have </w:t>
      </w:r>
      <w:r>
        <w:fldChar w:fldCharType="begin"/>
      </w:r>
      <w:r>
        <w:instrText xml:space="preserve"> HYPERLINK "https://www.nytimes.com/2017/10/10/us/california-fires.html" \h </w:instrText>
      </w:r>
      <w:r>
        <w:fldChar w:fldCharType="separate"/>
      </w:r>
      <w:r>
        <w:rPr>
          <w:rFonts w:eastAsia="Times New Roman"/>
          <w:sz w:val="21"/>
          <w:szCs w:val="21"/>
        </w:rPr>
        <w:t xml:space="preserve">scorched </w:t>
      </w:r>
      <w:r>
        <w:rPr>
          <w:rFonts w:eastAsia="Times New Roman"/>
          <w:sz w:val="21"/>
          <w:szCs w:val="21"/>
        </w:rPr>
        <w:fldChar w:fldCharType="end"/>
      </w:r>
      <w:r>
        <w:rPr>
          <w:rFonts w:eastAsia="Times New Roman"/>
          <w:sz w:val="21"/>
          <w:szCs w:val="21"/>
        </w:rPr>
        <w:t>hundreds of thousands of acres.</w:t>
      </w:r>
    </w:p>
    <w:p>
      <w:pPr>
        <w:spacing w:line="310" w:lineRule="auto"/>
        <w:ind w:left="360" w:right="326" w:firstLine="420"/>
        <w:jc w:val="both"/>
        <w:rPr>
          <w:rFonts w:eastAsia="Times New Roman"/>
          <w:sz w:val="21"/>
          <w:szCs w:val="21"/>
        </w:rPr>
      </w:pPr>
      <w:r>
        <w:rPr>
          <w:rFonts w:eastAsia="Times New Roman"/>
          <w:sz w:val="21"/>
          <w:szCs w:val="21"/>
        </w:rPr>
        <w:t xml:space="preserve">California's plan envisions treating 35,000 acres of forest a year by 2020, and 60,000 by 2030 —financed from the proceeds of the state's </w:t>
      </w:r>
      <w:r>
        <w:fldChar w:fldCharType="begin"/>
      </w:r>
      <w:r>
        <w:instrText xml:space="preserve"> HYPERLINK "https://www.bloomberg.com/view/articles/2017-08-08/california-s-smart-approach-to-climate-change" \h </w:instrText>
      </w:r>
      <w:r>
        <w:fldChar w:fldCharType="separate"/>
      </w:r>
      <w:r>
        <w:rPr>
          <w:rFonts w:eastAsia="Times New Roman"/>
          <w:sz w:val="21"/>
          <w:szCs w:val="21"/>
        </w:rPr>
        <w:t xml:space="preserve">emissions-permit auctions. </w:t>
      </w:r>
      <w:r>
        <w:rPr>
          <w:rFonts w:eastAsia="Times New Roman"/>
          <w:sz w:val="21"/>
          <w:szCs w:val="21"/>
        </w:rPr>
        <w:fldChar w:fldCharType="end"/>
      </w:r>
      <w:r>
        <w:rPr>
          <w:rFonts w:eastAsia="Times New Roman"/>
          <w:sz w:val="21"/>
          <w:szCs w:val="21"/>
        </w:rPr>
        <w:t xml:space="preserve">That's only a small share of the total acreage that could benefit, an estimated half a million acres in all, so it will be important to </w:t>
      </w:r>
      <w:r>
        <w:fldChar w:fldCharType="begin"/>
      </w:r>
      <w:r>
        <w:instrText xml:space="preserve"> HYPERLINK "https://www.ncbi.nlm.nih.gov/pubmed/19425428" \h </w:instrText>
      </w:r>
      <w:r>
        <w:fldChar w:fldCharType="separate"/>
      </w:r>
      <w:r>
        <w:rPr>
          <w:rFonts w:eastAsia="Times New Roman"/>
          <w:sz w:val="21"/>
          <w:szCs w:val="21"/>
        </w:rPr>
        <w:t xml:space="preserve">prioritize </w:t>
      </w:r>
      <w:r>
        <w:rPr>
          <w:rFonts w:eastAsia="Times New Roman"/>
          <w:sz w:val="21"/>
          <w:szCs w:val="21"/>
        </w:rPr>
        <w:fldChar w:fldCharType="end"/>
      </w:r>
      <w:r>
        <w:rPr>
          <w:rFonts w:eastAsia="Times New Roman"/>
          <w:sz w:val="21"/>
          <w:szCs w:val="21"/>
        </w:rPr>
        <w:t>areas at greatest risk of fire or drought.</w:t>
      </w:r>
    </w:p>
    <w:p>
      <w:pPr>
        <w:spacing w:line="310" w:lineRule="auto"/>
        <w:ind w:left="360" w:right="326" w:firstLine="420"/>
        <w:jc w:val="both"/>
        <w:rPr>
          <w:rFonts w:eastAsia="Times New Roman"/>
          <w:sz w:val="21"/>
          <w:szCs w:val="21"/>
        </w:rPr>
      </w:pPr>
      <w:r>
        <w:rPr>
          <w:rFonts w:eastAsia="Times New Roman"/>
          <w:sz w:val="21"/>
          <w:szCs w:val="21"/>
        </w:rPr>
        <w:t xml:space="preserve">The strategy also aims to ensure that carbon in woody material removed from the forests is locked away in the form of </w:t>
      </w:r>
      <w:r>
        <w:fldChar w:fldCharType="begin"/>
      </w:r>
      <w:r>
        <w:instrText xml:space="preserve"> HYPERLINK "https://climatetrust.org/the-hidden-carbon-benefits-of-cross-laminated-timber/" \h </w:instrText>
      </w:r>
      <w:r>
        <w:fldChar w:fldCharType="separate"/>
      </w:r>
      <w:r>
        <w:rPr>
          <w:rFonts w:eastAsia="Times New Roman"/>
          <w:sz w:val="21"/>
          <w:szCs w:val="21"/>
        </w:rPr>
        <w:t xml:space="preserve">solid lumber, </w:t>
      </w:r>
      <w:r>
        <w:rPr>
          <w:rFonts w:eastAsia="Times New Roman"/>
          <w:sz w:val="21"/>
          <w:szCs w:val="21"/>
        </w:rPr>
        <w:fldChar w:fldCharType="end"/>
      </w:r>
      <w:r>
        <w:rPr>
          <w:rFonts w:eastAsia="Times New Roman"/>
          <w:sz w:val="21"/>
          <w:szCs w:val="21"/>
        </w:rPr>
        <w:t>burned as biofuel in vehicles that would otherwise run on fossil fuels, or used in compost or animal feed. New research on transportation biofuels is under way, and the state plans to encourage lumber production close to forest lands. In future the state proposes to take an inventory of its forests' carbon-storing capacity every five years.</w:t>
      </w:r>
    </w:p>
    <w:p>
      <w:pPr>
        <w:spacing w:line="317" w:lineRule="auto"/>
        <w:ind w:left="360" w:right="326" w:firstLine="420"/>
        <w:jc w:val="both"/>
        <w:rPr>
          <w:rFonts w:eastAsia="Times New Roman"/>
          <w:sz w:val="21"/>
          <w:szCs w:val="21"/>
        </w:rPr>
      </w:pPr>
      <w:r>
        <w:rPr>
          <w:rFonts w:eastAsia="Times New Roman"/>
          <w:sz w:val="21"/>
          <w:szCs w:val="21"/>
        </w:rPr>
        <w:t xml:space="preserve">State governments are well accustomed to managing forests, including those owned by </w:t>
      </w:r>
      <w:r>
        <w:fldChar w:fldCharType="begin"/>
      </w:r>
      <w:r>
        <w:instrText xml:space="preserve"> HYPERLINK "https://www.fs.fed.us/managing-land/farm-bill/gna" \h </w:instrText>
      </w:r>
      <w:r>
        <w:fldChar w:fldCharType="separate"/>
      </w:r>
      <w:r>
        <w:rPr>
          <w:rFonts w:eastAsia="Times New Roman"/>
          <w:sz w:val="21"/>
          <w:szCs w:val="21"/>
        </w:rPr>
        <w:t>the</w:t>
      </w:r>
      <w:r>
        <w:rPr>
          <w:rFonts w:eastAsia="Times New Roman"/>
          <w:sz w:val="21"/>
          <w:szCs w:val="21"/>
        </w:rPr>
        <w:fldChar w:fldCharType="end"/>
      </w:r>
      <w:r>
        <w:rPr>
          <w:rFonts w:eastAsia="Times New Roman"/>
          <w:sz w:val="21"/>
          <w:szCs w:val="21"/>
        </w:rPr>
        <w:t xml:space="preserve"> U.S. Forest Service, but traditionally they've focused on wildlife, watersheds and opportunities for recreation. Only recently have they come to see the vital part forests will have to play in storing carbon. California's plan, which is expected to be finalized by the governor early next year, should serve as a model.</w:t>
      </w:r>
    </w:p>
    <w:p>
      <w:pPr>
        <w:sectPr>
          <w:pgSz w:w="11900" w:h="16838"/>
          <w:pgMar w:top="1205" w:right="1440" w:bottom="1047" w:left="1440" w:header="0" w:footer="0" w:gutter="0"/>
          <w:cols w:equalWidth="0" w:num="1">
            <w:col w:w="9026"/>
          </w:cols>
        </w:sectPr>
      </w:pPr>
    </w:p>
    <w:p>
      <w:pPr>
        <w:spacing w:line="200" w:lineRule="exact"/>
        <w:rPr>
          <w:sz w:val="20"/>
          <w:szCs w:val="20"/>
        </w:rPr>
      </w:pPr>
      <w:bookmarkStart w:id="5" w:name="page7"/>
      <w:bookmarkEnd w:id="5"/>
    </w:p>
    <w:p>
      <w:pPr>
        <w:spacing w:line="388" w:lineRule="exact"/>
        <w:rPr>
          <w:sz w:val="20"/>
          <w:szCs w:val="20"/>
        </w:rPr>
      </w:pPr>
    </w:p>
    <w:p>
      <w:pPr>
        <w:numPr>
          <w:ilvl w:val="0"/>
          <w:numId w:val="12"/>
        </w:numPr>
        <w:tabs>
          <w:tab w:val="left" w:pos="680"/>
        </w:tabs>
        <w:ind w:left="680" w:hanging="320"/>
        <w:rPr>
          <w:rFonts w:eastAsia="Times New Roman"/>
          <w:sz w:val="21"/>
          <w:szCs w:val="21"/>
        </w:rPr>
      </w:pPr>
      <w:r>
        <w:rPr>
          <w:rFonts w:eastAsia="Times New Roman"/>
          <w:sz w:val="21"/>
          <w:szCs w:val="21"/>
        </w:rPr>
        <w:t>“One of the harder challenges” implies ___</w:t>
      </w:r>
    </w:p>
    <w:p>
      <w:pPr>
        <w:spacing w:line="70" w:lineRule="exact"/>
        <w:rPr>
          <w:rFonts w:eastAsia="Times New Roman"/>
          <w:sz w:val="21"/>
          <w:szCs w:val="21"/>
        </w:rPr>
      </w:pPr>
    </w:p>
    <w:p>
      <w:pPr>
        <w:spacing w:line="310" w:lineRule="auto"/>
        <w:ind w:left="360" w:right="4646"/>
        <w:rPr>
          <w:rFonts w:eastAsia="Times New Roman"/>
          <w:sz w:val="21"/>
          <w:szCs w:val="21"/>
        </w:rPr>
      </w:pPr>
      <w:r>
        <w:rPr>
          <w:rFonts w:eastAsia="Times New Roman"/>
          <w:sz w:val="21"/>
          <w:szCs w:val="21"/>
        </w:rPr>
        <w:t>A. global climate change may get out of control B. forests may become a potential threat</w:t>
      </w:r>
    </w:p>
    <w:p>
      <w:pPr>
        <w:spacing w:line="340" w:lineRule="auto"/>
        <w:ind w:left="360" w:right="4786"/>
        <w:rPr>
          <w:rFonts w:eastAsia="Times New Roman"/>
          <w:sz w:val="21"/>
          <w:szCs w:val="21"/>
        </w:rPr>
      </w:pPr>
      <w:r>
        <w:rPr>
          <w:rFonts w:eastAsia="Times New Roman"/>
          <w:sz w:val="21"/>
          <w:szCs w:val="21"/>
        </w:rPr>
        <w:t>C. people may misunderstand global warming D. extreme weather conditions may arise</w:t>
      </w:r>
    </w:p>
    <w:p>
      <w:pPr>
        <w:spacing w:line="251" w:lineRule="exact"/>
        <w:rPr>
          <w:rFonts w:eastAsia="Times New Roman"/>
          <w:sz w:val="21"/>
          <w:szCs w:val="21"/>
        </w:rPr>
      </w:pPr>
    </w:p>
    <w:p>
      <w:pPr>
        <w:numPr>
          <w:ilvl w:val="0"/>
          <w:numId w:val="12"/>
        </w:numPr>
        <w:tabs>
          <w:tab w:val="left" w:pos="672"/>
        </w:tabs>
        <w:spacing w:line="310" w:lineRule="auto"/>
        <w:ind w:left="360" w:right="2886"/>
        <w:rPr>
          <w:rFonts w:eastAsia="Times New Roman"/>
          <w:sz w:val="21"/>
          <w:szCs w:val="21"/>
        </w:rPr>
      </w:pPr>
      <w:r>
        <w:rPr>
          <w:rFonts w:eastAsia="Times New Roman"/>
          <w:sz w:val="21"/>
          <w:szCs w:val="21"/>
        </w:rPr>
        <w:t>To maintain forests as valuable "carbon sinks", we may need to _ A.preserve diversity of species</w:t>
      </w:r>
    </w:p>
    <w:p>
      <w:pPr>
        <w:spacing w:line="310" w:lineRule="auto"/>
        <w:ind w:left="360" w:right="4566"/>
        <w:rPr>
          <w:rFonts w:eastAsia="Times New Roman"/>
          <w:sz w:val="21"/>
          <w:szCs w:val="21"/>
        </w:rPr>
      </w:pPr>
      <w:r>
        <w:rPr>
          <w:rFonts w:eastAsia="Times New Roman"/>
          <w:sz w:val="21"/>
          <w:szCs w:val="21"/>
        </w:rPr>
        <w:t>B. lower their present carbon-absorbing capacity C. accelerate the growth of young trees</w:t>
      </w:r>
    </w:p>
    <w:p>
      <w:pPr>
        <w:ind w:left="360"/>
        <w:rPr>
          <w:rFonts w:eastAsia="Times New Roman"/>
          <w:sz w:val="21"/>
          <w:szCs w:val="21"/>
        </w:rPr>
      </w:pPr>
      <w:r>
        <w:rPr>
          <w:rFonts w:eastAsia="Times New Roman"/>
          <w:sz w:val="21"/>
          <w:szCs w:val="21"/>
        </w:rPr>
        <w:t>D. strike a balance among different plants</w:t>
      </w:r>
    </w:p>
    <w:p>
      <w:pPr>
        <w:spacing w:line="20" w:lineRule="exact"/>
        <w:rPr>
          <w:sz w:val="20"/>
          <w:szCs w:val="20"/>
        </w:rPr>
      </w:pPr>
    </w:p>
    <w:p>
      <w:pPr>
        <w:spacing w:line="363" w:lineRule="exact"/>
        <w:rPr>
          <w:sz w:val="20"/>
          <w:szCs w:val="20"/>
        </w:rPr>
      </w:pPr>
    </w:p>
    <w:p>
      <w:pPr>
        <w:ind w:left="360"/>
        <w:rPr>
          <w:sz w:val="20"/>
          <w:szCs w:val="20"/>
        </w:rPr>
      </w:pPr>
      <w:r>
        <w:rPr>
          <w:rFonts w:eastAsia="Times New Roman"/>
          <w:sz w:val="21"/>
          <w:szCs w:val="21"/>
        </w:rPr>
        <w:t>28.California's Forest Carbon Plan endeavors to ___</w:t>
      </w:r>
    </w:p>
    <w:p>
      <w:pPr>
        <w:spacing w:line="71" w:lineRule="exact"/>
        <w:rPr>
          <w:sz w:val="20"/>
          <w:szCs w:val="20"/>
        </w:rPr>
      </w:pPr>
    </w:p>
    <w:p>
      <w:pPr>
        <w:ind w:left="360"/>
        <w:rPr>
          <w:sz w:val="20"/>
          <w:szCs w:val="20"/>
        </w:rPr>
      </w:pPr>
      <w:r>
        <w:rPr>
          <w:rFonts w:eastAsia="Times New Roman"/>
          <w:sz w:val="21"/>
          <w:szCs w:val="21"/>
        </w:rPr>
        <w:t>A. restore its forests quickly after wildfires.</w:t>
      </w:r>
    </w:p>
    <w:p>
      <w:pPr>
        <w:spacing w:line="71" w:lineRule="exact"/>
        <w:rPr>
          <w:sz w:val="20"/>
          <w:szCs w:val="20"/>
        </w:rPr>
      </w:pPr>
    </w:p>
    <w:p>
      <w:pPr>
        <w:ind w:left="360"/>
        <w:rPr>
          <w:sz w:val="20"/>
          <w:szCs w:val="20"/>
        </w:rPr>
      </w:pPr>
      <w:r>
        <w:rPr>
          <w:rFonts w:eastAsia="Times New Roman"/>
          <w:sz w:val="21"/>
          <w:szCs w:val="21"/>
        </w:rPr>
        <w:t>B. cultivate more drought resistant trees.</w:t>
      </w:r>
    </w:p>
    <w:p>
      <w:pPr>
        <w:spacing w:line="71" w:lineRule="exact"/>
        <w:rPr>
          <w:sz w:val="20"/>
          <w:szCs w:val="20"/>
        </w:rPr>
      </w:pPr>
    </w:p>
    <w:p>
      <w:pPr>
        <w:ind w:left="360"/>
        <w:rPr>
          <w:sz w:val="20"/>
          <w:szCs w:val="20"/>
        </w:rPr>
      </w:pPr>
      <w:r>
        <w:rPr>
          <w:rFonts w:eastAsia="Times New Roman"/>
          <w:sz w:val="21"/>
          <w:szCs w:val="21"/>
        </w:rPr>
        <w:t>C. find more effective ways to kill insects</w:t>
      </w:r>
    </w:p>
    <w:p>
      <w:pPr>
        <w:spacing w:line="71" w:lineRule="exact"/>
        <w:rPr>
          <w:sz w:val="20"/>
          <w:szCs w:val="20"/>
        </w:rPr>
      </w:pPr>
    </w:p>
    <w:p>
      <w:pPr>
        <w:ind w:left="360"/>
        <w:rPr>
          <w:sz w:val="20"/>
          <w:szCs w:val="20"/>
        </w:rPr>
      </w:pPr>
      <w:r>
        <w:rPr>
          <w:rFonts w:eastAsia="Times New Roman"/>
          <w:sz w:val="21"/>
          <w:szCs w:val="21"/>
        </w:rPr>
        <w:t>D. reduce the density of some of its forests</w:t>
      </w:r>
    </w:p>
    <w:p>
      <w:pPr>
        <w:spacing w:line="383" w:lineRule="exact"/>
        <w:rPr>
          <w:sz w:val="20"/>
          <w:szCs w:val="20"/>
        </w:rPr>
      </w:pPr>
    </w:p>
    <w:p>
      <w:pPr>
        <w:numPr>
          <w:ilvl w:val="0"/>
          <w:numId w:val="13"/>
        </w:numPr>
        <w:tabs>
          <w:tab w:val="left" w:pos="727"/>
        </w:tabs>
        <w:spacing w:line="310" w:lineRule="auto"/>
        <w:ind w:left="360" w:right="3406"/>
        <w:rPr>
          <w:rFonts w:eastAsia="Times New Roman"/>
          <w:sz w:val="21"/>
          <w:szCs w:val="21"/>
        </w:rPr>
      </w:pPr>
      <w:r>
        <w:rPr>
          <w:rFonts w:eastAsia="Times New Roman"/>
          <w:sz w:val="21"/>
          <w:szCs w:val="21"/>
        </w:rPr>
        <w:t>What is essential to California's plan according to para. 5? A. To obtain enough financial support</w:t>
      </w:r>
    </w:p>
    <w:p>
      <w:pPr>
        <w:ind w:left="360"/>
        <w:rPr>
          <w:rFonts w:eastAsia="Times New Roman"/>
          <w:sz w:val="21"/>
          <w:szCs w:val="21"/>
        </w:rPr>
      </w:pPr>
      <w:r>
        <w:rPr>
          <w:rFonts w:eastAsia="Times New Roman"/>
          <w:sz w:val="21"/>
          <w:szCs w:val="21"/>
        </w:rPr>
        <w:t>B. To carry it out before 2020</w:t>
      </w:r>
    </w:p>
    <w:p>
      <w:pPr>
        <w:spacing w:line="70" w:lineRule="exact"/>
        <w:rPr>
          <w:rFonts w:eastAsia="Times New Roman"/>
          <w:sz w:val="21"/>
          <w:szCs w:val="21"/>
        </w:rPr>
      </w:pPr>
    </w:p>
    <w:p>
      <w:pPr>
        <w:spacing w:line="340" w:lineRule="auto"/>
        <w:ind w:left="360" w:right="4626"/>
        <w:rPr>
          <w:rFonts w:eastAsia="Times New Roman"/>
          <w:sz w:val="21"/>
          <w:szCs w:val="21"/>
        </w:rPr>
      </w:pPr>
      <w:r>
        <w:rPr>
          <w:rFonts w:eastAsia="Times New Roman"/>
          <w:sz w:val="21"/>
          <w:szCs w:val="21"/>
        </w:rPr>
        <w:t>C. To handle the areas in the serious danger first D. To perfect the emission-permit auctions</w:t>
      </w:r>
    </w:p>
    <w:p>
      <w:pPr>
        <w:spacing w:line="252" w:lineRule="exact"/>
        <w:rPr>
          <w:sz w:val="20"/>
          <w:szCs w:val="20"/>
        </w:rPr>
      </w:pPr>
    </w:p>
    <w:p>
      <w:pPr>
        <w:ind w:left="360"/>
        <w:rPr>
          <w:sz w:val="20"/>
          <w:szCs w:val="20"/>
        </w:rPr>
      </w:pPr>
      <w:r>
        <w:rPr>
          <w:rFonts w:eastAsia="Times New Roman"/>
          <w:sz w:val="21"/>
          <w:szCs w:val="21"/>
        </w:rPr>
        <w:t>30.the author's attitude toward California's plan can be best described as ____</w:t>
      </w:r>
    </w:p>
    <w:p>
      <w:pPr>
        <w:spacing w:line="71" w:lineRule="exact"/>
        <w:rPr>
          <w:sz w:val="20"/>
          <w:szCs w:val="20"/>
        </w:rPr>
      </w:pPr>
    </w:p>
    <w:p>
      <w:pPr>
        <w:numPr>
          <w:ilvl w:val="0"/>
          <w:numId w:val="14"/>
        </w:numPr>
        <w:tabs>
          <w:tab w:val="left" w:pos="620"/>
        </w:tabs>
        <w:ind w:left="620" w:hanging="260"/>
        <w:rPr>
          <w:rFonts w:eastAsia="Times New Roman"/>
          <w:sz w:val="21"/>
          <w:szCs w:val="21"/>
        </w:rPr>
      </w:pPr>
      <w:r>
        <w:rPr>
          <w:rFonts w:eastAsia="Times New Roman"/>
          <w:sz w:val="21"/>
          <w:szCs w:val="21"/>
        </w:rPr>
        <w:t>supportive</w:t>
      </w:r>
    </w:p>
    <w:p>
      <w:pPr>
        <w:spacing w:line="70" w:lineRule="exact"/>
        <w:rPr>
          <w:rFonts w:eastAsia="Times New Roman"/>
          <w:sz w:val="21"/>
          <w:szCs w:val="21"/>
        </w:rPr>
      </w:pPr>
    </w:p>
    <w:p>
      <w:pPr>
        <w:numPr>
          <w:ilvl w:val="0"/>
          <w:numId w:val="14"/>
        </w:numPr>
        <w:tabs>
          <w:tab w:val="left" w:pos="600"/>
        </w:tabs>
        <w:ind w:left="600" w:hanging="240"/>
        <w:rPr>
          <w:rFonts w:eastAsia="Times New Roman"/>
          <w:sz w:val="21"/>
          <w:szCs w:val="21"/>
        </w:rPr>
      </w:pPr>
      <w:r>
        <w:rPr>
          <w:rFonts w:eastAsia="Times New Roman"/>
          <w:sz w:val="21"/>
          <w:szCs w:val="21"/>
        </w:rPr>
        <w:t>ambiguous</w:t>
      </w:r>
    </w:p>
    <w:p>
      <w:pPr>
        <w:spacing w:line="70" w:lineRule="exact"/>
        <w:rPr>
          <w:rFonts w:eastAsia="Times New Roman"/>
          <w:sz w:val="21"/>
          <w:szCs w:val="21"/>
        </w:rPr>
      </w:pPr>
    </w:p>
    <w:p>
      <w:pPr>
        <w:numPr>
          <w:ilvl w:val="0"/>
          <w:numId w:val="14"/>
        </w:numPr>
        <w:tabs>
          <w:tab w:val="left" w:pos="600"/>
        </w:tabs>
        <w:ind w:left="600" w:hanging="240"/>
        <w:rPr>
          <w:rFonts w:eastAsia="Times New Roman"/>
          <w:sz w:val="21"/>
          <w:szCs w:val="21"/>
        </w:rPr>
      </w:pPr>
      <w:r>
        <w:rPr>
          <w:rFonts w:eastAsia="Times New Roman"/>
          <w:sz w:val="21"/>
          <w:szCs w:val="21"/>
        </w:rPr>
        <w:t>tolerant</w:t>
      </w:r>
    </w:p>
    <w:p>
      <w:pPr>
        <w:spacing w:line="70" w:lineRule="exact"/>
        <w:rPr>
          <w:rFonts w:eastAsia="Times New Roman"/>
          <w:sz w:val="21"/>
          <w:szCs w:val="21"/>
        </w:rPr>
      </w:pPr>
    </w:p>
    <w:p>
      <w:pPr>
        <w:numPr>
          <w:ilvl w:val="0"/>
          <w:numId w:val="14"/>
        </w:numPr>
        <w:tabs>
          <w:tab w:val="left" w:pos="620"/>
        </w:tabs>
        <w:ind w:left="620" w:hanging="260"/>
        <w:rPr>
          <w:rFonts w:eastAsia="Times New Roman"/>
          <w:sz w:val="21"/>
          <w:szCs w:val="21"/>
        </w:rPr>
      </w:pPr>
      <w:r>
        <w:rPr>
          <w:rFonts w:eastAsia="Times New Roman"/>
          <w:sz w:val="21"/>
          <w:szCs w:val="21"/>
        </w:rPr>
        <w:t>cautious</w:t>
      </w:r>
    </w:p>
    <w:p>
      <w:pPr>
        <w:spacing w:line="67" w:lineRule="exact"/>
        <w:rPr>
          <w:sz w:val="20"/>
          <w:szCs w:val="20"/>
        </w:rPr>
      </w:pPr>
    </w:p>
    <w:p>
      <w:pPr>
        <w:numPr>
          <w:ilvl w:val="0"/>
          <w:numId w:val="15"/>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B</w:t>
      </w:r>
      <w:r>
        <w:rPr>
          <w:rFonts w:ascii="宋体" w:hAnsi="宋体" w:eastAsia="宋体" w:cs="宋体"/>
          <w:sz w:val="21"/>
          <w:szCs w:val="21"/>
        </w:rPr>
        <w:t>】</w:t>
      </w:r>
      <w:r>
        <w:rPr>
          <w:rFonts w:eastAsia="Times New Roman"/>
          <w:sz w:val="21"/>
          <w:szCs w:val="21"/>
        </w:rPr>
        <w:t xml:space="preserve">  </w:t>
      </w:r>
      <w:r>
        <w:rPr>
          <w:rFonts w:eastAsia="Times New Roman"/>
          <w:b/>
          <w:bCs/>
          <w:sz w:val="21"/>
          <w:szCs w:val="21"/>
        </w:rPr>
        <w:t>forests may become a potential threat</w:t>
      </w:r>
    </w:p>
    <w:p>
      <w:pPr>
        <w:spacing w:line="373" w:lineRule="exact"/>
        <w:rPr>
          <w:sz w:val="20"/>
          <w:szCs w:val="20"/>
        </w:rPr>
      </w:pPr>
    </w:p>
    <w:p>
      <w:pPr>
        <w:spacing w:line="308" w:lineRule="exact"/>
        <w:ind w:left="360" w:right="266"/>
        <w:rPr>
          <w:sz w:val="20"/>
          <w:szCs w:val="20"/>
        </w:rPr>
      </w:pPr>
      <w:r>
        <w:rPr>
          <w:rFonts w:ascii="宋体" w:hAnsi="宋体" w:eastAsia="宋体" w:cs="宋体"/>
          <w:sz w:val="20"/>
          <w:szCs w:val="20"/>
        </w:rPr>
        <w:t>解析：本题目为推断题，考察推理判断能力。根据题干关键词</w:t>
      </w:r>
      <w:r>
        <w:rPr>
          <w:rFonts w:eastAsia="Times New Roman"/>
          <w:sz w:val="20"/>
          <w:szCs w:val="20"/>
        </w:rPr>
        <w:t xml:space="preserve"> One of the harder challenges </w:t>
      </w:r>
      <w:r>
        <w:rPr>
          <w:rFonts w:ascii="宋体" w:hAnsi="宋体" w:eastAsia="宋体" w:cs="宋体"/>
          <w:sz w:val="20"/>
          <w:szCs w:val="20"/>
        </w:rPr>
        <w:t>定位到第一段第一，二句。森林为我们提供了阴凉、宁静的环境，是应对气候变化斗争中更艰巨的挑战之一。即使我们人类指望森林吸收我们生产的大部分二氧化碳，我们也威胁着森林吸收二氧化碳的能力。正确答案</w:t>
      </w:r>
      <w:r>
        <w:rPr>
          <w:rFonts w:eastAsia="Times New Roman"/>
          <w:sz w:val="20"/>
          <w:szCs w:val="20"/>
        </w:rPr>
        <w:t xml:space="preserve"> B </w:t>
      </w:r>
      <w:r>
        <w:rPr>
          <w:rFonts w:ascii="宋体" w:hAnsi="宋体" w:eastAsia="宋体" w:cs="宋体"/>
          <w:sz w:val="20"/>
          <w:szCs w:val="20"/>
        </w:rPr>
        <w:t>的</w:t>
      </w:r>
      <w:r>
        <w:rPr>
          <w:rFonts w:eastAsia="Times New Roman"/>
          <w:sz w:val="20"/>
          <w:szCs w:val="20"/>
        </w:rPr>
        <w:t xml:space="preserve"> forests may become a potential threat </w:t>
      </w:r>
      <w:r>
        <w:rPr>
          <w:rFonts w:ascii="宋体" w:hAnsi="宋体" w:eastAsia="宋体" w:cs="宋体"/>
          <w:sz w:val="20"/>
          <w:szCs w:val="20"/>
        </w:rPr>
        <w:t>森林可能成为潜在的威胁，是原文</w:t>
      </w:r>
      <w:r>
        <w:rPr>
          <w:rFonts w:eastAsia="Times New Roman"/>
          <w:sz w:val="20"/>
          <w:szCs w:val="20"/>
        </w:rPr>
        <w:t xml:space="preserve"> we are threatening their ability to do so. </w:t>
      </w:r>
      <w:r>
        <w:rPr>
          <w:rFonts w:ascii="宋体" w:hAnsi="宋体" w:eastAsia="宋体" w:cs="宋体"/>
          <w:sz w:val="20"/>
          <w:szCs w:val="20"/>
        </w:rPr>
        <w:t>我们也威胁着森林吸收二氧化碳的能力的同义替换，选项中的</w:t>
      </w:r>
      <w:r>
        <w:rPr>
          <w:rFonts w:eastAsia="Times New Roman"/>
          <w:sz w:val="20"/>
          <w:szCs w:val="20"/>
        </w:rPr>
        <w:t xml:space="preserve"> threat </w:t>
      </w:r>
      <w:r>
        <w:rPr>
          <w:rFonts w:ascii="宋体" w:hAnsi="宋体" w:eastAsia="宋体" w:cs="宋体"/>
          <w:sz w:val="20"/>
          <w:szCs w:val="20"/>
        </w:rPr>
        <w:t>替换原文的</w:t>
      </w:r>
      <w:r>
        <w:rPr>
          <w:rFonts w:eastAsia="Times New Roman"/>
          <w:sz w:val="20"/>
          <w:szCs w:val="20"/>
        </w:rPr>
        <w:t xml:space="preserve"> threatening</w:t>
      </w:r>
      <w:r>
        <w:rPr>
          <w:rFonts w:ascii="宋体" w:hAnsi="宋体" w:eastAsia="宋体" w:cs="宋体"/>
          <w:sz w:val="20"/>
          <w:szCs w:val="20"/>
        </w:rPr>
        <w:t>。干扰项</w:t>
      </w:r>
      <w:r>
        <w:rPr>
          <w:rFonts w:eastAsia="Times New Roman"/>
          <w:sz w:val="20"/>
          <w:szCs w:val="20"/>
        </w:rPr>
        <w:t xml:space="preserve"> A </w:t>
      </w:r>
      <w:r>
        <w:rPr>
          <w:rFonts w:ascii="宋体" w:hAnsi="宋体" w:eastAsia="宋体" w:cs="宋体"/>
          <w:sz w:val="20"/>
          <w:szCs w:val="20"/>
        </w:rPr>
        <w:t>的</w:t>
      </w:r>
      <w:r>
        <w:rPr>
          <w:rFonts w:eastAsia="Times New Roman"/>
          <w:sz w:val="20"/>
          <w:szCs w:val="20"/>
        </w:rPr>
        <w:t xml:space="preserve"> global climate change may get out of contro </w:t>
      </w:r>
      <w:r>
        <w:rPr>
          <w:rFonts w:ascii="宋体" w:hAnsi="宋体" w:eastAsia="宋体" w:cs="宋体"/>
          <w:sz w:val="20"/>
          <w:szCs w:val="20"/>
        </w:rPr>
        <w:t>全球气候变化可能失控原文并未提及，属于无中生有；选项</w:t>
      </w:r>
      <w:r>
        <w:rPr>
          <w:rFonts w:eastAsia="Times New Roman"/>
          <w:sz w:val="20"/>
          <w:szCs w:val="20"/>
        </w:rPr>
        <w:t xml:space="preserve"> C </w:t>
      </w:r>
      <w:r>
        <w:rPr>
          <w:rFonts w:ascii="宋体" w:hAnsi="宋体" w:eastAsia="宋体" w:cs="宋体"/>
          <w:sz w:val="20"/>
          <w:szCs w:val="20"/>
        </w:rPr>
        <w:t>的</w:t>
      </w:r>
      <w:r>
        <w:rPr>
          <w:rFonts w:eastAsia="Times New Roman"/>
          <w:sz w:val="20"/>
          <w:szCs w:val="20"/>
        </w:rPr>
        <w:t xml:space="preserve"> people may misunderstand global warming </w:t>
      </w:r>
      <w:r>
        <w:rPr>
          <w:rFonts w:ascii="宋体" w:hAnsi="宋体" w:eastAsia="宋体" w:cs="宋体"/>
          <w:sz w:val="20"/>
          <w:szCs w:val="20"/>
        </w:rPr>
        <w:t>人们可能误解全球变暖 原文并未提及，属于无中生有；选项</w:t>
      </w:r>
      <w:r>
        <w:rPr>
          <w:rFonts w:eastAsia="Times New Roman"/>
          <w:sz w:val="20"/>
          <w:szCs w:val="20"/>
        </w:rPr>
        <w:t xml:space="preserve"> D </w:t>
      </w:r>
      <w:r>
        <w:rPr>
          <w:rFonts w:ascii="宋体" w:hAnsi="宋体" w:eastAsia="宋体" w:cs="宋体"/>
          <w:sz w:val="20"/>
          <w:szCs w:val="20"/>
        </w:rPr>
        <w:t>的</w:t>
      </w:r>
      <w:r>
        <w:rPr>
          <w:rFonts w:eastAsia="Times New Roman"/>
          <w:sz w:val="20"/>
          <w:szCs w:val="20"/>
        </w:rPr>
        <w:t xml:space="preserve"> extreme weather conditions may arise </w:t>
      </w:r>
      <w:r>
        <w:rPr>
          <w:rFonts w:ascii="宋体" w:hAnsi="宋体" w:eastAsia="宋体" w:cs="宋体"/>
          <w:sz w:val="20"/>
          <w:szCs w:val="20"/>
        </w:rPr>
        <w:t>可能出现极端天气情况并未提及，是过度推理。</w:t>
      </w:r>
    </w:p>
    <w:p>
      <w:pPr>
        <w:spacing w:line="353" w:lineRule="exact"/>
        <w:rPr>
          <w:sz w:val="20"/>
          <w:szCs w:val="20"/>
        </w:rPr>
      </w:pPr>
    </w:p>
    <w:p>
      <w:pPr>
        <w:tabs>
          <w:tab w:val="left" w:pos="2000"/>
        </w:tabs>
        <w:spacing w:line="256" w:lineRule="exact"/>
        <w:ind w:left="360"/>
        <w:rPr>
          <w:sz w:val="20"/>
          <w:szCs w:val="20"/>
        </w:rPr>
      </w:pPr>
      <w:r>
        <w:rPr>
          <w:rFonts w:eastAsia="Times New Roman"/>
          <w:b/>
          <w:bCs/>
          <w:sz w:val="21"/>
          <w:szCs w:val="21"/>
        </w:rPr>
        <w:t xml:space="preserve">27. </w:t>
      </w:r>
      <w:r>
        <w:rPr>
          <w:rFonts w:ascii="宋体" w:hAnsi="宋体" w:eastAsia="宋体" w:cs="宋体"/>
          <w:sz w:val="21"/>
          <w:szCs w:val="21"/>
        </w:rPr>
        <w:t>答案【</w:t>
      </w:r>
      <w:r>
        <w:rPr>
          <w:rFonts w:eastAsia="Times New Roman"/>
          <w:sz w:val="21"/>
          <w:szCs w:val="21"/>
        </w:rPr>
        <w:t>B</w:t>
      </w:r>
      <w:r>
        <w:rPr>
          <w:rFonts w:ascii="宋体" w:hAnsi="宋体" w:eastAsia="宋体" w:cs="宋体"/>
          <w:sz w:val="21"/>
          <w:szCs w:val="21"/>
        </w:rPr>
        <w:t>】</w:t>
      </w:r>
      <w:r>
        <w:rPr>
          <w:sz w:val="20"/>
          <w:szCs w:val="20"/>
        </w:rPr>
        <w:tab/>
      </w:r>
      <w:r>
        <w:rPr>
          <w:rFonts w:eastAsia="Times New Roman"/>
          <w:b/>
          <w:bCs/>
          <w:sz w:val="20"/>
          <w:szCs w:val="20"/>
        </w:rPr>
        <w:t>lower their present carbon-absorbing capacity</w:t>
      </w:r>
    </w:p>
    <w:p>
      <w:pPr>
        <w:sectPr>
          <w:pgSz w:w="11900" w:h="16838"/>
          <w:pgMar w:top="1205" w:right="1440" w:bottom="1142" w:left="1440" w:header="0" w:footer="0" w:gutter="0"/>
          <w:cols w:equalWidth="0" w:num="1">
            <w:col w:w="9026"/>
          </w:cols>
        </w:sectPr>
      </w:pPr>
    </w:p>
    <w:p>
      <w:pPr>
        <w:spacing w:line="20" w:lineRule="exact"/>
        <w:rPr>
          <w:sz w:val="20"/>
          <w:szCs w:val="20"/>
        </w:rPr>
      </w:pPr>
      <w:bookmarkStart w:id="6" w:name="page8"/>
      <w:bookmarkEnd w:id="6"/>
      <w:r>
        <w:rPr>
          <w:sz w:val="20"/>
          <w:szCs w:val="20"/>
        </w:rPr>
        <w:drawing>
          <wp:anchor distT="0" distB="0" distL="114300" distR="114300" simplePos="0" relativeHeight="251663360"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00" w:lineRule="exact"/>
        <w:rPr>
          <w:sz w:val="20"/>
          <w:szCs w:val="20"/>
        </w:rPr>
      </w:pPr>
    </w:p>
    <w:p>
      <w:pPr>
        <w:spacing w:line="388" w:lineRule="exact"/>
        <w:rPr>
          <w:sz w:val="20"/>
          <w:szCs w:val="20"/>
        </w:rPr>
      </w:pPr>
    </w:p>
    <w:p>
      <w:pPr>
        <w:spacing w:line="307" w:lineRule="exact"/>
        <w:ind w:left="360" w:right="286"/>
        <w:jc w:val="both"/>
        <w:rPr>
          <w:sz w:val="20"/>
          <w:szCs w:val="20"/>
        </w:rPr>
      </w:pPr>
      <w:r>
        <w:rPr>
          <w:rFonts w:ascii="宋体" w:hAnsi="宋体" w:eastAsia="宋体" w:cs="宋体"/>
          <w:sz w:val="21"/>
          <w:szCs w:val="21"/>
        </w:rPr>
        <w:t>解析：本题目为细节题，考察具体细节。根据题干关键词</w:t>
      </w:r>
      <w:r>
        <w:rPr>
          <w:rFonts w:eastAsia="Times New Roman"/>
          <w:sz w:val="21"/>
          <w:szCs w:val="21"/>
        </w:rPr>
        <w:t xml:space="preserve"> To maintain forests as valuable "carbon sinks",</w:t>
      </w:r>
      <w:r>
        <w:rPr>
          <w:rFonts w:ascii="宋体" w:hAnsi="宋体" w:eastAsia="宋体" w:cs="宋体"/>
          <w:sz w:val="21"/>
          <w:szCs w:val="21"/>
        </w:rPr>
        <w:t>定位到第二段第二句。</w:t>
      </w:r>
      <w:r>
        <w:rPr>
          <w:rFonts w:eastAsia="Times New Roman"/>
          <w:sz w:val="21"/>
          <w:szCs w:val="21"/>
        </w:rPr>
        <w:t>Helping forests flourish as valuable "carbon sinks" long into the future may require reducing their capacity to sequester carbon now.</w:t>
      </w:r>
      <w:r>
        <w:rPr>
          <w:rFonts w:ascii="宋体" w:hAnsi="宋体" w:eastAsia="宋体" w:cs="宋体"/>
          <w:sz w:val="21"/>
          <w:szCs w:val="21"/>
        </w:rPr>
        <w:t>随着</w:t>
      </w:r>
      <w:r>
        <w:rPr>
          <w:rFonts w:eastAsia="Times New Roman"/>
          <w:sz w:val="21"/>
          <w:szCs w:val="21"/>
        </w:rPr>
        <w:t>"carbon sinks"</w:t>
      </w:r>
      <w:r>
        <w:rPr>
          <w:rFonts w:ascii="宋体" w:hAnsi="宋体" w:eastAsia="宋体" w:cs="宋体"/>
          <w:sz w:val="21"/>
          <w:szCs w:val="21"/>
        </w:rPr>
        <w:t>长期存在，帮助森林繁荣可能需要减少它们现在吸收碳的能力。题干中的</w:t>
      </w:r>
      <w:r>
        <w:rPr>
          <w:rFonts w:eastAsia="Times New Roman"/>
          <w:sz w:val="21"/>
          <w:szCs w:val="21"/>
        </w:rPr>
        <w:t xml:space="preserve"> need </w:t>
      </w:r>
      <w:r>
        <w:rPr>
          <w:rFonts w:ascii="宋体" w:hAnsi="宋体" w:eastAsia="宋体" w:cs="宋体"/>
          <w:sz w:val="21"/>
          <w:szCs w:val="21"/>
        </w:rPr>
        <w:t>定位原文中的</w:t>
      </w:r>
      <w:r>
        <w:rPr>
          <w:rFonts w:eastAsia="Times New Roman"/>
          <w:sz w:val="21"/>
          <w:szCs w:val="21"/>
        </w:rPr>
        <w:t xml:space="preserve"> require</w:t>
      </w:r>
      <w:r>
        <w:rPr>
          <w:rFonts w:ascii="宋体" w:hAnsi="宋体" w:eastAsia="宋体" w:cs="宋体"/>
          <w:sz w:val="21"/>
          <w:szCs w:val="21"/>
        </w:rPr>
        <w:t>，正确答案</w:t>
      </w:r>
      <w:r>
        <w:rPr>
          <w:rFonts w:eastAsia="Times New Roman"/>
          <w:sz w:val="21"/>
          <w:szCs w:val="21"/>
        </w:rPr>
        <w:t xml:space="preserve"> lower their present carbon-absorbing capacity </w:t>
      </w:r>
      <w:r>
        <w:rPr>
          <w:rFonts w:ascii="宋体" w:hAnsi="宋体" w:eastAsia="宋体" w:cs="宋体"/>
          <w:sz w:val="21"/>
          <w:szCs w:val="21"/>
        </w:rPr>
        <w:t>降低他们目前的碳吸收能力，</w:t>
      </w:r>
      <w:r>
        <w:rPr>
          <w:rFonts w:eastAsia="Times New Roman"/>
          <w:sz w:val="21"/>
          <w:szCs w:val="21"/>
        </w:rPr>
        <w:t xml:space="preserve">lower </w:t>
      </w:r>
      <w:r>
        <w:rPr>
          <w:rFonts w:ascii="宋体" w:hAnsi="宋体" w:eastAsia="宋体" w:cs="宋体"/>
          <w:sz w:val="21"/>
          <w:szCs w:val="21"/>
        </w:rPr>
        <w:t>降低替换原文的</w:t>
      </w:r>
      <w:r>
        <w:rPr>
          <w:rFonts w:eastAsia="Times New Roman"/>
          <w:sz w:val="21"/>
          <w:szCs w:val="21"/>
        </w:rPr>
        <w:t xml:space="preserve"> reducing </w:t>
      </w:r>
      <w:r>
        <w:rPr>
          <w:rFonts w:ascii="宋体" w:hAnsi="宋体" w:eastAsia="宋体" w:cs="宋体"/>
          <w:sz w:val="21"/>
          <w:szCs w:val="21"/>
        </w:rPr>
        <w:t>减少，</w:t>
      </w:r>
      <w:r>
        <w:rPr>
          <w:rFonts w:eastAsia="Times New Roman"/>
          <w:sz w:val="21"/>
          <w:szCs w:val="21"/>
        </w:rPr>
        <w:t xml:space="preserve">capacity </w:t>
      </w:r>
      <w:r>
        <w:rPr>
          <w:rFonts w:ascii="宋体" w:hAnsi="宋体" w:eastAsia="宋体" w:cs="宋体"/>
          <w:sz w:val="21"/>
          <w:szCs w:val="21"/>
        </w:rPr>
        <w:t>文中原词，</w:t>
      </w:r>
      <w:r>
        <w:rPr>
          <w:rFonts w:eastAsia="Times New Roman"/>
          <w:sz w:val="21"/>
          <w:szCs w:val="21"/>
        </w:rPr>
        <w:t xml:space="preserve">carbon-absorbing </w:t>
      </w:r>
      <w:r>
        <w:rPr>
          <w:rFonts w:ascii="宋体" w:hAnsi="宋体" w:eastAsia="宋体" w:cs="宋体"/>
          <w:sz w:val="21"/>
          <w:szCs w:val="21"/>
        </w:rPr>
        <w:t>替换原文</w:t>
      </w:r>
      <w:r>
        <w:rPr>
          <w:rFonts w:eastAsia="Times New Roman"/>
          <w:sz w:val="21"/>
          <w:szCs w:val="21"/>
        </w:rPr>
        <w:t xml:space="preserve"> sequester carbon</w:t>
      </w:r>
      <w:r>
        <w:rPr>
          <w:rFonts w:ascii="宋体" w:hAnsi="宋体" w:eastAsia="宋体" w:cs="宋体"/>
          <w:sz w:val="21"/>
          <w:szCs w:val="21"/>
        </w:rPr>
        <w:t>。干扰项</w:t>
      </w:r>
      <w:r>
        <w:rPr>
          <w:rFonts w:eastAsia="Times New Roman"/>
          <w:sz w:val="21"/>
          <w:szCs w:val="21"/>
        </w:rPr>
        <w:t xml:space="preserve"> A </w:t>
      </w:r>
      <w:r>
        <w:rPr>
          <w:rFonts w:ascii="宋体" w:hAnsi="宋体" w:eastAsia="宋体" w:cs="宋体"/>
          <w:sz w:val="21"/>
          <w:szCs w:val="21"/>
        </w:rPr>
        <w:t>的</w:t>
      </w:r>
      <w:r>
        <w:rPr>
          <w:rFonts w:eastAsia="Times New Roman"/>
          <w:sz w:val="21"/>
          <w:szCs w:val="21"/>
        </w:rPr>
        <w:t xml:space="preserve"> preserve diversity of species </w:t>
      </w:r>
      <w:r>
        <w:rPr>
          <w:rFonts w:ascii="宋体" w:hAnsi="宋体" w:eastAsia="宋体" w:cs="宋体"/>
          <w:sz w:val="21"/>
          <w:szCs w:val="21"/>
        </w:rPr>
        <w:t>保护物种多样性，原文并未提及，属于无中生有；选项</w:t>
      </w:r>
      <w:r>
        <w:rPr>
          <w:rFonts w:eastAsia="Times New Roman"/>
          <w:sz w:val="21"/>
          <w:szCs w:val="21"/>
        </w:rPr>
        <w:t xml:space="preserve"> C </w:t>
      </w:r>
      <w:r>
        <w:rPr>
          <w:rFonts w:ascii="宋体" w:hAnsi="宋体" w:eastAsia="宋体" w:cs="宋体"/>
          <w:sz w:val="21"/>
          <w:szCs w:val="21"/>
        </w:rPr>
        <w:t>的</w:t>
      </w:r>
      <w:r>
        <w:rPr>
          <w:rFonts w:eastAsia="Times New Roman"/>
          <w:sz w:val="21"/>
          <w:szCs w:val="21"/>
        </w:rPr>
        <w:t xml:space="preserve"> accelerate the growth of young trees </w:t>
      </w:r>
      <w:r>
        <w:rPr>
          <w:rFonts w:ascii="宋体" w:hAnsi="宋体" w:eastAsia="宋体" w:cs="宋体"/>
          <w:sz w:val="21"/>
          <w:szCs w:val="21"/>
        </w:rPr>
        <w:t>促进幼树生长，选项</w:t>
      </w:r>
      <w:r>
        <w:rPr>
          <w:rFonts w:eastAsia="Times New Roman"/>
          <w:sz w:val="21"/>
          <w:szCs w:val="21"/>
        </w:rPr>
        <w:t xml:space="preserve"> Dstrike a balance among different plants </w:t>
      </w:r>
      <w:r>
        <w:rPr>
          <w:rFonts w:ascii="宋体" w:hAnsi="宋体" w:eastAsia="宋体" w:cs="宋体"/>
          <w:sz w:val="21"/>
          <w:szCs w:val="21"/>
        </w:rPr>
        <w:t>在不同植物之间取得平衡，故正确答案为</w:t>
      </w:r>
      <w:r>
        <w:rPr>
          <w:rFonts w:eastAsia="Times New Roman"/>
          <w:sz w:val="21"/>
          <w:szCs w:val="21"/>
        </w:rPr>
        <w:t xml:space="preserve"> B</w:t>
      </w:r>
    </w:p>
    <w:p>
      <w:pPr>
        <w:spacing w:line="20" w:lineRule="exact"/>
        <w:rPr>
          <w:sz w:val="20"/>
          <w:szCs w:val="20"/>
        </w:rPr>
      </w:pPr>
    </w:p>
    <w:p>
      <w:pPr>
        <w:spacing w:line="337" w:lineRule="exact"/>
        <w:rPr>
          <w:sz w:val="20"/>
          <w:szCs w:val="20"/>
        </w:rPr>
      </w:pPr>
    </w:p>
    <w:p>
      <w:pPr>
        <w:spacing w:line="256" w:lineRule="exact"/>
        <w:ind w:left="360"/>
        <w:rPr>
          <w:sz w:val="20"/>
          <w:szCs w:val="20"/>
        </w:rPr>
      </w:pPr>
      <w:r>
        <w:rPr>
          <w:rFonts w:eastAsia="Times New Roman"/>
          <w:sz w:val="21"/>
          <w:szCs w:val="21"/>
        </w:rPr>
        <w:t xml:space="preserve">28 </w:t>
      </w:r>
      <w:r>
        <w:rPr>
          <w:rFonts w:ascii="宋体" w:hAnsi="宋体" w:eastAsia="宋体" w:cs="宋体"/>
          <w:sz w:val="21"/>
          <w:szCs w:val="21"/>
        </w:rPr>
        <w:t>答案【</w:t>
      </w:r>
      <w:r>
        <w:rPr>
          <w:rFonts w:eastAsia="Times New Roman"/>
          <w:sz w:val="21"/>
          <w:szCs w:val="21"/>
        </w:rPr>
        <w:t>D</w:t>
      </w:r>
      <w:r>
        <w:rPr>
          <w:rFonts w:ascii="宋体" w:hAnsi="宋体" w:eastAsia="宋体" w:cs="宋体"/>
          <w:sz w:val="21"/>
          <w:szCs w:val="21"/>
        </w:rPr>
        <w:t>】</w:t>
      </w:r>
      <w:r>
        <w:rPr>
          <w:rFonts w:eastAsia="Times New Roman"/>
          <w:sz w:val="21"/>
          <w:szCs w:val="21"/>
        </w:rPr>
        <w:t xml:space="preserve"> </w:t>
      </w:r>
      <w:r>
        <w:rPr>
          <w:rFonts w:eastAsia="Times New Roman"/>
          <w:b/>
          <w:bCs/>
          <w:sz w:val="21"/>
          <w:szCs w:val="21"/>
        </w:rPr>
        <w:t>reduce the density of some of its forests</w:t>
      </w:r>
    </w:p>
    <w:p>
      <w:pPr>
        <w:spacing w:line="373" w:lineRule="exact"/>
        <w:rPr>
          <w:sz w:val="20"/>
          <w:szCs w:val="20"/>
        </w:rPr>
      </w:pPr>
    </w:p>
    <w:p>
      <w:pPr>
        <w:spacing w:line="303" w:lineRule="exact"/>
        <w:ind w:left="360" w:right="326"/>
        <w:jc w:val="both"/>
        <w:rPr>
          <w:sz w:val="20"/>
          <w:szCs w:val="20"/>
        </w:rPr>
      </w:pPr>
      <w:r>
        <w:rPr>
          <w:rFonts w:ascii="宋体" w:hAnsi="宋体" w:eastAsia="宋体" w:cs="宋体"/>
          <w:sz w:val="21"/>
          <w:szCs w:val="21"/>
        </w:rPr>
        <w:t>解析：本题目为细节题，考察具体细节。根据题干关键词</w:t>
      </w:r>
      <w:r>
        <w:rPr>
          <w:rFonts w:eastAsia="Times New Roman"/>
          <w:sz w:val="21"/>
          <w:szCs w:val="21"/>
        </w:rPr>
        <w:t xml:space="preserve"> California's Forest Carbon Plan </w:t>
      </w:r>
      <w:r>
        <w:rPr>
          <w:rFonts w:ascii="宋体" w:hAnsi="宋体" w:eastAsia="宋体" w:cs="宋体"/>
          <w:sz w:val="21"/>
          <w:szCs w:val="21"/>
        </w:rPr>
        <w:t>第三段第一句，题干中</w:t>
      </w:r>
      <w:r>
        <w:rPr>
          <w:rFonts w:eastAsia="Times New Roman"/>
          <w:sz w:val="21"/>
          <w:szCs w:val="21"/>
        </w:rPr>
        <w:t xml:space="preserve"> endeavors to </w:t>
      </w:r>
      <w:r>
        <w:rPr>
          <w:rFonts w:ascii="宋体" w:hAnsi="宋体" w:eastAsia="宋体" w:cs="宋体"/>
          <w:sz w:val="21"/>
          <w:szCs w:val="21"/>
        </w:rPr>
        <w:t>努力做替换原文的</w:t>
      </w:r>
      <w:r>
        <w:rPr>
          <w:rFonts w:eastAsia="Times New Roman"/>
          <w:sz w:val="21"/>
          <w:szCs w:val="21"/>
        </w:rPr>
        <w:t xml:space="preserve"> double efforts to</w:t>
      </w:r>
      <w:r>
        <w:rPr>
          <w:rFonts w:ascii="宋体" w:hAnsi="宋体" w:eastAsia="宋体" w:cs="宋体"/>
          <w:sz w:val="21"/>
          <w:szCs w:val="21"/>
        </w:rPr>
        <w:t>，原文</w:t>
      </w:r>
      <w:r>
        <w:rPr>
          <w:rFonts w:eastAsia="Times New Roman"/>
          <w:sz w:val="21"/>
          <w:szCs w:val="21"/>
        </w:rPr>
        <w:t xml:space="preserve"> thin out young trees and clear brush in parts of the forest, including by controlled burning </w:t>
      </w:r>
      <w:r>
        <w:rPr>
          <w:rFonts w:ascii="宋体" w:hAnsi="宋体" w:eastAsia="宋体" w:cs="宋体"/>
          <w:sz w:val="21"/>
          <w:szCs w:val="21"/>
        </w:rPr>
        <w:t>通过控制燃烧，使部分森林中的幼树变薄，清除灌木。选项</w:t>
      </w:r>
      <w:r>
        <w:rPr>
          <w:rFonts w:eastAsia="Times New Roman"/>
          <w:sz w:val="21"/>
          <w:szCs w:val="21"/>
        </w:rPr>
        <w:t xml:space="preserve"> D reduce the density of some of its forests </w:t>
      </w:r>
      <w:r>
        <w:rPr>
          <w:rFonts w:ascii="宋体" w:hAnsi="宋体" w:eastAsia="宋体" w:cs="宋体"/>
          <w:sz w:val="21"/>
          <w:szCs w:val="21"/>
        </w:rPr>
        <w:t>减少一些森林的密度，正是原文幼树变薄，清除灌木的同意转换。干扰项</w:t>
      </w:r>
      <w:r>
        <w:rPr>
          <w:rFonts w:eastAsia="Times New Roman"/>
          <w:sz w:val="21"/>
          <w:szCs w:val="21"/>
        </w:rPr>
        <w:t xml:space="preserve"> A restore its forests quickly after wildfires.</w:t>
      </w:r>
      <w:r>
        <w:rPr>
          <w:rFonts w:ascii="宋体" w:hAnsi="宋体" w:eastAsia="宋体" w:cs="宋体"/>
          <w:sz w:val="21"/>
          <w:szCs w:val="21"/>
        </w:rPr>
        <w:t>野火过后迅速恢复森林。无关信息。选项</w:t>
      </w:r>
      <w:r>
        <w:rPr>
          <w:rFonts w:eastAsia="Times New Roman"/>
          <w:sz w:val="21"/>
          <w:szCs w:val="21"/>
        </w:rPr>
        <w:t xml:space="preserve"> B cultivate more drought resistant trees. </w:t>
      </w:r>
      <w:r>
        <w:rPr>
          <w:rFonts w:ascii="宋体" w:hAnsi="宋体" w:eastAsia="宋体" w:cs="宋体"/>
          <w:sz w:val="21"/>
          <w:szCs w:val="21"/>
        </w:rPr>
        <w:t>培育更多的抗旱树木。正反混淆。选项</w:t>
      </w:r>
      <w:r>
        <w:rPr>
          <w:rFonts w:eastAsia="Times New Roman"/>
          <w:sz w:val="21"/>
          <w:szCs w:val="21"/>
        </w:rPr>
        <w:t xml:space="preserve"> C</w:t>
      </w:r>
      <w:r>
        <w:rPr>
          <w:rFonts w:ascii="宋体" w:hAnsi="宋体" w:eastAsia="宋体" w:cs="宋体"/>
          <w:sz w:val="21"/>
          <w:szCs w:val="21"/>
        </w:rPr>
        <w:t>，</w:t>
      </w:r>
      <w:r>
        <w:rPr>
          <w:rFonts w:eastAsia="Times New Roman"/>
          <w:sz w:val="21"/>
          <w:szCs w:val="21"/>
        </w:rPr>
        <w:t xml:space="preserve">find more effective ways to kill insects </w:t>
      </w:r>
      <w:r>
        <w:rPr>
          <w:rFonts w:ascii="宋体" w:hAnsi="宋体" w:eastAsia="宋体" w:cs="宋体"/>
          <w:sz w:val="21"/>
          <w:szCs w:val="21"/>
        </w:rPr>
        <w:t>找到更有效的杀虫方法，属于无关信息。</w:t>
      </w:r>
    </w:p>
    <w:p>
      <w:pPr>
        <w:spacing w:line="386" w:lineRule="exact"/>
        <w:rPr>
          <w:sz w:val="20"/>
          <w:szCs w:val="20"/>
        </w:rPr>
      </w:pPr>
    </w:p>
    <w:p>
      <w:pPr>
        <w:spacing w:line="256" w:lineRule="exact"/>
        <w:ind w:left="360"/>
        <w:rPr>
          <w:sz w:val="20"/>
          <w:szCs w:val="20"/>
        </w:rPr>
      </w:pPr>
      <w:r>
        <w:rPr>
          <w:rFonts w:eastAsia="Times New Roman"/>
          <w:sz w:val="21"/>
          <w:szCs w:val="21"/>
        </w:rPr>
        <w:t xml:space="preserve">29 </w:t>
      </w:r>
      <w:r>
        <w:rPr>
          <w:rFonts w:ascii="宋体" w:hAnsi="宋体" w:eastAsia="宋体" w:cs="宋体"/>
          <w:sz w:val="21"/>
          <w:szCs w:val="21"/>
        </w:rPr>
        <w:t>答案【</w:t>
      </w:r>
      <w:r>
        <w:rPr>
          <w:rFonts w:eastAsia="Times New Roman"/>
          <w:sz w:val="21"/>
          <w:szCs w:val="21"/>
        </w:rPr>
        <w:t>C</w:t>
      </w:r>
      <w:r>
        <w:rPr>
          <w:rFonts w:ascii="宋体" w:hAnsi="宋体" w:eastAsia="宋体" w:cs="宋体"/>
          <w:sz w:val="21"/>
          <w:szCs w:val="21"/>
        </w:rPr>
        <w:t>】</w:t>
      </w:r>
      <w:r>
        <w:rPr>
          <w:rFonts w:eastAsia="Times New Roman"/>
          <w:b/>
          <w:bCs/>
          <w:sz w:val="21"/>
          <w:szCs w:val="21"/>
        </w:rPr>
        <w:t>To handle the areas in the serious danger first</w:t>
      </w:r>
      <w:r>
        <w:rPr>
          <w:rFonts w:eastAsia="Times New Roman"/>
          <w:sz w:val="21"/>
          <w:szCs w:val="21"/>
        </w:rPr>
        <w:t xml:space="preserve"> </w:t>
      </w:r>
      <w:r>
        <w:rPr>
          <w:rFonts w:ascii="宋体" w:hAnsi="宋体" w:eastAsia="宋体" w:cs="宋体"/>
          <w:b/>
          <w:bCs/>
          <w:sz w:val="21"/>
          <w:szCs w:val="21"/>
        </w:rPr>
        <w:t>先处理严重危险地区</w:t>
      </w:r>
    </w:p>
    <w:p>
      <w:pPr>
        <w:spacing w:line="200" w:lineRule="exact"/>
        <w:rPr>
          <w:sz w:val="20"/>
          <w:szCs w:val="20"/>
        </w:rPr>
      </w:pPr>
    </w:p>
    <w:p>
      <w:pPr>
        <w:spacing w:line="200" w:lineRule="exact"/>
        <w:rPr>
          <w:sz w:val="20"/>
          <w:szCs w:val="20"/>
        </w:rPr>
      </w:pPr>
    </w:p>
    <w:p>
      <w:pPr>
        <w:spacing w:line="285" w:lineRule="exact"/>
        <w:rPr>
          <w:sz w:val="20"/>
          <w:szCs w:val="20"/>
        </w:rPr>
      </w:pPr>
    </w:p>
    <w:p>
      <w:pPr>
        <w:spacing w:line="307" w:lineRule="exact"/>
        <w:ind w:left="360" w:right="326"/>
        <w:jc w:val="both"/>
        <w:rPr>
          <w:rFonts w:eastAsia="Times New Roman"/>
          <w:sz w:val="21"/>
          <w:szCs w:val="21"/>
        </w:rPr>
      </w:pPr>
      <w:r>
        <w:rPr>
          <w:rFonts w:ascii="宋体" w:hAnsi="宋体" w:eastAsia="宋体" w:cs="宋体"/>
          <w:sz w:val="21"/>
          <w:szCs w:val="21"/>
        </w:rPr>
        <w:t>解析：本题目为细节题，考察具体细节。根据题干关键词</w:t>
      </w:r>
      <w:r>
        <w:rPr>
          <w:rFonts w:eastAsia="Times New Roman"/>
          <w:sz w:val="21"/>
          <w:szCs w:val="21"/>
        </w:rPr>
        <w:t xml:space="preserve"> California's plan according to para. 5 </w:t>
      </w:r>
      <w:r>
        <w:rPr>
          <w:rFonts w:ascii="宋体" w:hAnsi="宋体" w:eastAsia="宋体" w:cs="宋体"/>
          <w:sz w:val="21"/>
          <w:szCs w:val="21"/>
        </w:rPr>
        <w:t>定位到第五段第二句，题干中的</w:t>
      </w:r>
      <w:r>
        <w:rPr>
          <w:rFonts w:eastAsia="Times New Roman"/>
          <w:sz w:val="21"/>
          <w:szCs w:val="21"/>
        </w:rPr>
        <w:t xml:space="preserve"> essential </w:t>
      </w:r>
      <w:r>
        <w:rPr>
          <w:rFonts w:ascii="宋体" w:hAnsi="宋体" w:eastAsia="宋体" w:cs="宋体"/>
          <w:sz w:val="21"/>
          <w:szCs w:val="21"/>
        </w:rPr>
        <w:t>替换到</w:t>
      </w:r>
      <w:r>
        <w:rPr>
          <w:rFonts w:eastAsia="Times New Roman"/>
          <w:sz w:val="21"/>
          <w:szCs w:val="21"/>
        </w:rPr>
        <w:t xml:space="preserve"> so it will be important to </w:t>
      </w:r>
      <w:r>
        <w:fldChar w:fldCharType="begin"/>
      </w:r>
      <w:r>
        <w:instrText xml:space="preserve"> HYPERLINK "https://www.ncbi.nlm.nih.gov/pubmed/19425428" \h </w:instrText>
      </w:r>
      <w:r>
        <w:fldChar w:fldCharType="separate"/>
      </w:r>
      <w:r>
        <w:rPr>
          <w:rFonts w:eastAsia="Times New Roman"/>
          <w:sz w:val="21"/>
          <w:szCs w:val="21"/>
        </w:rPr>
        <w:t xml:space="preserve">prioritize </w:t>
      </w:r>
      <w:r>
        <w:rPr>
          <w:rFonts w:eastAsia="Times New Roman"/>
          <w:sz w:val="21"/>
          <w:szCs w:val="21"/>
        </w:rPr>
        <w:fldChar w:fldCharType="end"/>
      </w:r>
      <w:r>
        <w:rPr>
          <w:rFonts w:eastAsia="Times New Roman"/>
          <w:sz w:val="21"/>
          <w:szCs w:val="21"/>
        </w:rPr>
        <w:t>areas at greatest risk of fire or drought.</w:t>
      </w:r>
      <w:r>
        <w:rPr>
          <w:rFonts w:ascii="宋体" w:hAnsi="宋体" w:eastAsia="宋体" w:cs="宋体"/>
          <w:sz w:val="21"/>
          <w:szCs w:val="21"/>
        </w:rPr>
        <w:t>中的</w:t>
      </w:r>
      <w:r>
        <w:rPr>
          <w:rFonts w:eastAsia="Times New Roman"/>
          <w:sz w:val="21"/>
          <w:szCs w:val="21"/>
        </w:rPr>
        <w:t xml:space="preserve"> important</w:t>
      </w:r>
      <w:r>
        <w:rPr>
          <w:rFonts w:ascii="宋体" w:hAnsi="宋体" w:eastAsia="宋体" w:cs="宋体"/>
          <w:sz w:val="21"/>
          <w:szCs w:val="21"/>
        </w:rPr>
        <w:t>，因此，将火灾或干旱风险最大的地区列为优先重点将是重要的。正确选项</w:t>
      </w:r>
      <w:r>
        <w:rPr>
          <w:rFonts w:eastAsia="Times New Roman"/>
          <w:sz w:val="21"/>
          <w:szCs w:val="21"/>
        </w:rPr>
        <w:t xml:space="preserve"> C To handle the areas in the serious danger first </w:t>
      </w:r>
      <w:r>
        <w:rPr>
          <w:rFonts w:ascii="宋体" w:hAnsi="宋体" w:eastAsia="宋体" w:cs="宋体"/>
          <w:sz w:val="21"/>
          <w:szCs w:val="21"/>
        </w:rPr>
        <w:t>先处理严重危险地</w:t>
      </w:r>
      <w:r>
        <w:fldChar w:fldCharType="begin"/>
      </w:r>
      <w:r>
        <w:instrText xml:space="preserve"> HYPERLINK "https://www.ncbi.nlm.nih.gov/pubmed/19425428" \h </w:instrText>
      </w:r>
      <w:r>
        <w:fldChar w:fldCharType="separate"/>
      </w:r>
      <w:r>
        <w:fldChar w:fldCharType="end"/>
      </w:r>
      <w:r>
        <w:rPr>
          <w:rFonts w:ascii="宋体" w:hAnsi="宋体" w:eastAsia="宋体" w:cs="宋体"/>
          <w:sz w:val="21"/>
          <w:szCs w:val="21"/>
        </w:rPr>
        <w:t>区，其中原文</w:t>
      </w:r>
      <w:r>
        <w:rPr>
          <w:rFonts w:eastAsia="Times New Roman"/>
          <w:sz w:val="21"/>
          <w:szCs w:val="21"/>
        </w:rPr>
        <w:t xml:space="preserve"> </w:t>
      </w:r>
      <w:r>
        <w:fldChar w:fldCharType="begin"/>
      </w:r>
      <w:r>
        <w:instrText xml:space="preserve"> HYPERLINK "https://www.ncbi.nlm.nih.gov/pubmed/19425428" \h </w:instrText>
      </w:r>
      <w:r>
        <w:fldChar w:fldCharType="separate"/>
      </w:r>
      <w:r>
        <w:rPr>
          <w:rFonts w:eastAsia="Times New Roman"/>
          <w:sz w:val="21"/>
          <w:szCs w:val="21"/>
        </w:rPr>
        <w:t xml:space="preserve">prioritize </w:t>
      </w:r>
      <w:r>
        <w:rPr>
          <w:rFonts w:eastAsia="Times New Roman"/>
          <w:sz w:val="21"/>
          <w:szCs w:val="21"/>
        </w:rPr>
        <w:fldChar w:fldCharType="end"/>
      </w:r>
      <w:r>
        <w:rPr>
          <w:rFonts w:ascii="宋体" w:hAnsi="宋体" w:eastAsia="宋体" w:cs="宋体"/>
          <w:sz w:val="21"/>
          <w:szCs w:val="21"/>
        </w:rPr>
        <w:t>替换选项</w:t>
      </w:r>
      <w:r>
        <w:rPr>
          <w:rFonts w:eastAsia="Times New Roman"/>
          <w:sz w:val="21"/>
          <w:szCs w:val="21"/>
        </w:rPr>
        <w:t xml:space="preserve"> handle ...first, areas in the serious danger </w:t>
      </w:r>
      <w:r>
        <w:rPr>
          <w:rFonts w:ascii="宋体" w:hAnsi="宋体" w:eastAsia="宋体" w:cs="宋体"/>
          <w:sz w:val="21"/>
          <w:szCs w:val="21"/>
        </w:rPr>
        <w:t>替换原文的</w:t>
      </w:r>
      <w:r>
        <w:rPr>
          <w:rFonts w:eastAsia="Times New Roman"/>
          <w:sz w:val="21"/>
          <w:szCs w:val="21"/>
        </w:rPr>
        <w:t xml:space="preserve"> areas at greatest risk</w:t>
      </w:r>
      <w:r>
        <w:rPr>
          <w:rFonts w:ascii="宋体" w:hAnsi="宋体" w:eastAsia="宋体" w:cs="宋体"/>
          <w:sz w:val="21"/>
          <w:szCs w:val="21"/>
        </w:rPr>
        <w:t>。干扰选项</w:t>
      </w:r>
      <w:r>
        <w:rPr>
          <w:rFonts w:eastAsia="Times New Roman"/>
          <w:sz w:val="21"/>
          <w:szCs w:val="21"/>
        </w:rPr>
        <w:t xml:space="preserve"> ATo obtain enough financial support</w:t>
      </w:r>
      <w:r>
        <w:rPr>
          <w:rFonts w:ascii="宋体" w:hAnsi="宋体" w:eastAsia="宋体" w:cs="宋体"/>
          <w:sz w:val="21"/>
          <w:szCs w:val="21"/>
        </w:rPr>
        <w:t>，获得足够的财政支持，原文并未提及，属于常识性干扰。</w:t>
      </w:r>
      <w:r>
        <w:rPr>
          <w:rFonts w:eastAsia="Times New Roman"/>
          <w:sz w:val="21"/>
          <w:szCs w:val="21"/>
        </w:rPr>
        <w:t xml:space="preserve">B </w:t>
      </w:r>
      <w:r>
        <w:rPr>
          <w:rFonts w:ascii="宋体" w:hAnsi="宋体" w:eastAsia="宋体" w:cs="宋体"/>
          <w:sz w:val="21"/>
          <w:szCs w:val="21"/>
        </w:rPr>
        <w:t>选项</w:t>
      </w:r>
      <w:r>
        <w:rPr>
          <w:rFonts w:eastAsia="Times New Roman"/>
          <w:sz w:val="21"/>
          <w:szCs w:val="21"/>
        </w:rPr>
        <w:t xml:space="preserve"> To carry it out before 2020 </w:t>
      </w:r>
      <w:r>
        <w:rPr>
          <w:rFonts w:ascii="宋体" w:hAnsi="宋体" w:eastAsia="宋体" w:cs="宋体"/>
          <w:sz w:val="21"/>
          <w:szCs w:val="21"/>
        </w:rPr>
        <w:t>在</w:t>
      </w:r>
      <w:r>
        <w:rPr>
          <w:rFonts w:eastAsia="Times New Roman"/>
          <w:sz w:val="21"/>
          <w:szCs w:val="21"/>
        </w:rPr>
        <w:t xml:space="preserve"> 2020 </w:t>
      </w:r>
      <w:r>
        <w:rPr>
          <w:rFonts w:ascii="宋体" w:hAnsi="宋体" w:eastAsia="宋体" w:cs="宋体"/>
          <w:sz w:val="21"/>
          <w:szCs w:val="21"/>
        </w:rPr>
        <w:t>年前实施 选项</w:t>
      </w:r>
      <w:r>
        <w:rPr>
          <w:rFonts w:eastAsia="Times New Roman"/>
          <w:sz w:val="21"/>
          <w:szCs w:val="21"/>
        </w:rPr>
        <w:t xml:space="preserve"> DTo perfect the emission-permit auctions </w:t>
      </w:r>
      <w:r>
        <w:rPr>
          <w:rFonts w:ascii="宋体" w:hAnsi="宋体" w:eastAsia="宋体" w:cs="宋体"/>
          <w:sz w:val="21"/>
          <w:szCs w:val="21"/>
        </w:rPr>
        <w:t>完善排污权拍卖制度，均属于无关信息。</w:t>
      </w:r>
    </w:p>
    <w:p>
      <w:pPr>
        <w:spacing w:line="352" w:lineRule="exact"/>
        <w:rPr>
          <w:rFonts w:eastAsia="Times New Roman"/>
          <w:sz w:val="21"/>
          <w:szCs w:val="21"/>
        </w:rPr>
      </w:pPr>
    </w:p>
    <w:p>
      <w:pPr>
        <w:numPr>
          <w:ilvl w:val="0"/>
          <w:numId w:val="16"/>
        </w:numPr>
        <w:tabs>
          <w:tab w:val="left" w:pos="680"/>
        </w:tabs>
        <w:spacing w:line="256" w:lineRule="exact"/>
        <w:ind w:left="680" w:hanging="320"/>
        <w:rPr>
          <w:rFonts w:eastAsia="Times New Roman"/>
          <w:sz w:val="21"/>
          <w:szCs w:val="21"/>
        </w:rPr>
      </w:pPr>
      <w:r>
        <w:rPr>
          <w:rFonts w:ascii="宋体" w:hAnsi="宋体" w:eastAsia="宋体" w:cs="宋体"/>
          <w:sz w:val="21"/>
          <w:szCs w:val="21"/>
        </w:rPr>
        <w:t>答案【</w:t>
      </w:r>
      <w:r>
        <w:rPr>
          <w:rFonts w:eastAsia="Times New Roman"/>
          <w:sz w:val="21"/>
          <w:szCs w:val="21"/>
        </w:rPr>
        <w:t>A</w:t>
      </w:r>
      <w:r>
        <w:rPr>
          <w:rFonts w:ascii="宋体" w:hAnsi="宋体" w:eastAsia="宋体" w:cs="宋体"/>
          <w:sz w:val="21"/>
          <w:szCs w:val="21"/>
        </w:rPr>
        <w:t>】</w:t>
      </w:r>
      <w:r>
        <w:rPr>
          <w:rFonts w:eastAsia="Times New Roman"/>
          <w:b/>
          <w:bCs/>
          <w:sz w:val="21"/>
          <w:szCs w:val="21"/>
        </w:rPr>
        <w:t>supportive</w:t>
      </w:r>
    </w:p>
    <w:p>
      <w:pPr>
        <w:spacing w:line="200" w:lineRule="exact"/>
        <w:rPr>
          <w:rFonts w:eastAsia="Times New Roman"/>
          <w:sz w:val="21"/>
          <w:szCs w:val="21"/>
        </w:rPr>
      </w:pPr>
    </w:p>
    <w:p>
      <w:pPr>
        <w:spacing w:line="200" w:lineRule="exact"/>
        <w:rPr>
          <w:rFonts w:eastAsia="Times New Roman"/>
          <w:sz w:val="21"/>
          <w:szCs w:val="21"/>
        </w:rPr>
      </w:pPr>
    </w:p>
    <w:p>
      <w:pPr>
        <w:spacing w:line="285" w:lineRule="exact"/>
        <w:rPr>
          <w:rFonts w:eastAsia="Times New Roman"/>
          <w:sz w:val="21"/>
          <w:szCs w:val="21"/>
        </w:rPr>
      </w:pPr>
    </w:p>
    <w:p>
      <w:pPr>
        <w:spacing w:line="304" w:lineRule="exact"/>
        <w:ind w:left="360" w:right="326"/>
        <w:jc w:val="both"/>
        <w:rPr>
          <w:sz w:val="20"/>
          <w:szCs w:val="20"/>
        </w:rPr>
      </w:pPr>
      <w:r>
        <w:rPr>
          <w:rFonts w:ascii="宋体" w:hAnsi="宋体" w:eastAsia="宋体" w:cs="宋体"/>
          <w:sz w:val="21"/>
          <w:szCs w:val="21"/>
        </w:rPr>
        <w:t>解析：本题目为态度题，考察作者态度。根据题干关键词</w:t>
      </w:r>
      <w:r>
        <w:rPr>
          <w:rFonts w:eastAsia="Times New Roman"/>
          <w:sz w:val="21"/>
          <w:szCs w:val="21"/>
        </w:rPr>
        <w:t xml:space="preserve"> California's plan </w:t>
      </w:r>
      <w:r>
        <w:rPr>
          <w:rFonts w:ascii="宋体" w:hAnsi="宋体" w:eastAsia="宋体" w:cs="宋体"/>
          <w:sz w:val="21"/>
          <w:szCs w:val="21"/>
        </w:rPr>
        <w:t>定位到最后一段最后一句，</w:t>
      </w:r>
      <w:r>
        <w:rPr>
          <w:rFonts w:eastAsia="Times New Roman"/>
          <w:sz w:val="21"/>
          <w:szCs w:val="21"/>
        </w:rPr>
        <w:t>California's plan, which is expected to be finalized by the governor early next year, should serve as a model.</w:t>
      </w:r>
      <w:r>
        <w:rPr>
          <w:rFonts w:ascii="宋体" w:hAnsi="宋体" w:eastAsia="宋体" w:cs="宋体"/>
          <w:sz w:val="21"/>
          <w:szCs w:val="21"/>
        </w:rPr>
        <w:t>预计明年年初州长将敲定该法案，这应该可以作为一个范例，起到榜样作用，因此作者采取正面态度，</w:t>
      </w:r>
      <w:r>
        <w:rPr>
          <w:rFonts w:eastAsia="Times New Roman"/>
          <w:sz w:val="21"/>
          <w:szCs w:val="21"/>
        </w:rPr>
        <w:t xml:space="preserve">A </w:t>
      </w:r>
      <w:r>
        <w:rPr>
          <w:rFonts w:eastAsia="Times New Roman"/>
          <w:b/>
          <w:bCs/>
          <w:sz w:val="21"/>
          <w:szCs w:val="21"/>
        </w:rPr>
        <w:t>s</w:t>
      </w:r>
      <w:r>
        <w:rPr>
          <w:rFonts w:eastAsia="Times New Roman"/>
          <w:sz w:val="21"/>
          <w:szCs w:val="21"/>
        </w:rPr>
        <w:t xml:space="preserve">upportive </w:t>
      </w:r>
      <w:r>
        <w:rPr>
          <w:rFonts w:ascii="宋体" w:hAnsi="宋体" w:eastAsia="宋体" w:cs="宋体"/>
          <w:sz w:val="21"/>
          <w:szCs w:val="21"/>
        </w:rPr>
        <w:t>支持的</w:t>
      </w:r>
      <w:r>
        <w:rPr>
          <w:rFonts w:ascii="宋体" w:hAnsi="宋体" w:eastAsia="宋体" w:cs="宋体"/>
          <w:b/>
          <w:bCs/>
          <w:sz w:val="21"/>
          <w:szCs w:val="21"/>
        </w:rPr>
        <w:t>，</w:t>
      </w:r>
      <w:r>
        <w:rPr>
          <w:rFonts w:eastAsia="Times New Roman"/>
          <w:b/>
          <w:bCs/>
          <w:sz w:val="21"/>
          <w:szCs w:val="21"/>
        </w:rPr>
        <w:t>B</w:t>
      </w:r>
      <w:r>
        <w:rPr>
          <w:rFonts w:eastAsia="Times New Roman"/>
          <w:sz w:val="21"/>
          <w:szCs w:val="21"/>
        </w:rPr>
        <w:t xml:space="preserve"> ambiguous </w:t>
      </w:r>
      <w:r>
        <w:rPr>
          <w:rFonts w:ascii="宋体" w:hAnsi="宋体" w:eastAsia="宋体" w:cs="宋体"/>
          <w:sz w:val="21"/>
          <w:szCs w:val="21"/>
        </w:rPr>
        <w:t>含糊的</w:t>
      </w:r>
      <w:r>
        <w:rPr>
          <w:rFonts w:eastAsia="Times New Roman"/>
          <w:sz w:val="21"/>
          <w:szCs w:val="21"/>
        </w:rPr>
        <w:t xml:space="preserve"> C. tolerant </w:t>
      </w:r>
      <w:r>
        <w:rPr>
          <w:rFonts w:ascii="宋体" w:hAnsi="宋体" w:eastAsia="宋体" w:cs="宋体"/>
          <w:sz w:val="21"/>
          <w:szCs w:val="21"/>
        </w:rPr>
        <w:t>忍受的</w:t>
      </w:r>
      <w:r>
        <w:rPr>
          <w:rFonts w:eastAsia="Times New Roman"/>
          <w:sz w:val="21"/>
          <w:szCs w:val="21"/>
        </w:rPr>
        <w:t xml:space="preserve"> D. cautious </w:t>
      </w:r>
      <w:r>
        <w:rPr>
          <w:rFonts w:ascii="宋体" w:hAnsi="宋体" w:eastAsia="宋体" w:cs="宋体"/>
          <w:sz w:val="21"/>
          <w:szCs w:val="21"/>
        </w:rPr>
        <w:t>谨慎的，只有</w:t>
      </w:r>
      <w:r>
        <w:rPr>
          <w:rFonts w:eastAsia="Times New Roman"/>
          <w:sz w:val="21"/>
          <w:szCs w:val="21"/>
        </w:rPr>
        <w:t xml:space="preserve"> A </w:t>
      </w:r>
      <w:r>
        <w:rPr>
          <w:rFonts w:ascii="宋体" w:hAnsi="宋体" w:eastAsia="宋体" w:cs="宋体"/>
          <w:sz w:val="21"/>
          <w:szCs w:val="21"/>
        </w:rPr>
        <w:t>表达正面支持的态度</w:t>
      </w:r>
    </w:p>
    <w:p>
      <w:pPr>
        <w:sectPr>
          <w:pgSz w:w="11900" w:h="16838"/>
          <w:pgMar w:top="1205" w:right="1440" w:bottom="1440" w:left="1440" w:header="0" w:footer="0" w:gutter="0"/>
          <w:cols w:equalWidth="0" w:num="1">
            <w:col w:w="9026"/>
          </w:cols>
        </w:sectPr>
      </w:pPr>
    </w:p>
    <w:p>
      <w:pPr>
        <w:spacing w:line="20" w:lineRule="exact"/>
        <w:rPr>
          <w:sz w:val="20"/>
          <w:szCs w:val="20"/>
        </w:rPr>
      </w:pPr>
      <w:bookmarkStart w:id="7" w:name="page9"/>
      <w:bookmarkEnd w:id="7"/>
      <w:r>
        <w:rPr>
          <w:sz w:val="20"/>
          <w:szCs w:val="20"/>
        </w:rPr>
        <w:drawing>
          <wp:anchor distT="0" distB="0" distL="114300" distR="114300" simplePos="0" relativeHeight="251664384"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00" w:lineRule="exact"/>
        <w:rPr>
          <w:sz w:val="20"/>
          <w:szCs w:val="20"/>
        </w:rPr>
      </w:pPr>
    </w:p>
    <w:p>
      <w:pPr>
        <w:spacing w:line="388" w:lineRule="exact"/>
        <w:rPr>
          <w:sz w:val="20"/>
          <w:szCs w:val="20"/>
        </w:rPr>
      </w:pPr>
    </w:p>
    <w:p>
      <w:pPr>
        <w:ind w:right="-413"/>
        <w:jc w:val="center"/>
        <w:rPr>
          <w:sz w:val="20"/>
          <w:szCs w:val="20"/>
        </w:rPr>
      </w:pPr>
      <w:r>
        <w:rPr>
          <w:rFonts w:eastAsia="Times New Roman"/>
          <w:sz w:val="21"/>
          <w:szCs w:val="21"/>
        </w:rPr>
        <w:t>Text 3</w:t>
      </w:r>
    </w:p>
    <w:p>
      <w:pPr>
        <w:spacing w:line="71" w:lineRule="exact"/>
        <w:rPr>
          <w:sz w:val="20"/>
          <w:szCs w:val="20"/>
        </w:rPr>
      </w:pPr>
    </w:p>
    <w:p>
      <w:pPr>
        <w:spacing w:line="310" w:lineRule="auto"/>
        <w:ind w:left="360" w:right="326" w:firstLine="420"/>
        <w:jc w:val="both"/>
        <w:rPr>
          <w:sz w:val="20"/>
          <w:szCs w:val="20"/>
        </w:rPr>
      </w:pPr>
      <w:r>
        <w:rPr>
          <w:rFonts w:eastAsia="Times New Roman"/>
          <w:sz w:val="21"/>
          <w:szCs w:val="21"/>
        </w:rPr>
        <w:t>American farmers have been complaining of labor shortages for several years now. Given a multi-year decline in illegal immigration, and a similarly sustained pickup in the U.S. job market, the complaints are unlikely to stop without an overhaul of immigration rules for farm workers.</w:t>
      </w:r>
    </w:p>
    <w:p>
      <w:pPr>
        <w:spacing w:line="310" w:lineRule="auto"/>
        <w:ind w:left="360" w:right="326" w:firstLine="420"/>
        <w:jc w:val="both"/>
        <w:rPr>
          <w:sz w:val="20"/>
          <w:szCs w:val="20"/>
        </w:rPr>
      </w:pPr>
      <w:r>
        <w:rPr>
          <w:rFonts w:eastAsia="Times New Roman"/>
          <w:sz w:val="21"/>
          <w:szCs w:val="21"/>
        </w:rPr>
        <w:t>Efforts to create a more straightforward agricultural-workers visa that would enable foreign workers to stay longer in the U.S. and change jobs within the industry have so far failed in Congress. If this doesn’t change, American businesses, communities and consumers will be the losers.</w:t>
      </w:r>
    </w:p>
    <w:p>
      <w:pPr>
        <w:spacing w:line="310" w:lineRule="auto"/>
        <w:ind w:left="360" w:right="326" w:firstLine="420"/>
        <w:jc w:val="both"/>
        <w:rPr>
          <w:sz w:val="20"/>
          <w:szCs w:val="20"/>
        </w:rPr>
      </w:pPr>
      <w:r>
        <w:rPr>
          <w:rFonts w:eastAsia="Times New Roman"/>
          <w:sz w:val="21"/>
          <w:szCs w:val="21"/>
        </w:rPr>
        <w:t>Perhaps half of U.S. farm laborers are undocumented immigrants. As fewer such workers enter the U.S., the characteristics of the agricultural workforce are changing. Today’s farm laborers, while still predominantly born in Mexico, are more likely to be settled, rather than migrating, and more likely to be married than single. They are also aging. At the start of this century, about one-third of crop workers were over the age of 35. Now, more than half are. And crop picking is hard on older bodies.</w:t>
      </w:r>
    </w:p>
    <w:p>
      <w:pPr>
        <w:spacing w:line="20" w:lineRule="exact"/>
        <w:rPr>
          <w:sz w:val="20"/>
          <w:szCs w:val="20"/>
        </w:rPr>
      </w:pPr>
    </w:p>
    <w:p>
      <w:pPr>
        <w:ind w:left="780"/>
        <w:rPr>
          <w:sz w:val="20"/>
          <w:szCs w:val="20"/>
        </w:rPr>
      </w:pPr>
      <w:r>
        <w:rPr>
          <w:rFonts w:eastAsia="Times New Roman"/>
          <w:sz w:val="21"/>
          <w:szCs w:val="21"/>
        </w:rPr>
        <w:t>One oft-debated cure for this labor shortage remains as implausible as it has been all along:</w:t>
      </w:r>
    </w:p>
    <w:p>
      <w:pPr>
        <w:spacing w:line="71" w:lineRule="exact"/>
        <w:rPr>
          <w:sz w:val="20"/>
          <w:szCs w:val="20"/>
        </w:rPr>
      </w:pPr>
    </w:p>
    <w:p>
      <w:pPr>
        <w:ind w:left="360"/>
        <w:rPr>
          <w:sz w:val="20"/>
          <w:szCs w:val="20"/>
        </w:rPr>
      </w:pPr>
      <w:r>
        <w:rPr>
          <w:rFonts w:eastAsia="Times New Roman"/>
          <w:sz w:val="21"/>
          <w:szCs w:val="21"/>
        </w:rPr>
        <w:t>Native U.S. workers won’t be returning to the farm.</w:t>
      </w:r>
    </w:p>
    <w:p>
      <w:pPr>
        <w:spacing w:line="71" w:lineRule="exact"/>
        <w:rPr>
          <w:sz w:val="20"/>
          <w:szCs w:val="20"/>
        </w:rPr>
      </w:pPr>
    </w:p>
    <w:p>
      <w:pPr>
        <w:spacing w:line="310" w:lineRule="auto"/>
        <w:ind w:left="360" w:right="326" w:firstLine="420"/>
        <w:jc w:val="both"/>
        <w:rPr>
          <w:rFonts w:eastAsia="Times New Roman"/>
          <w:sz w:val="21"/>
          <w:szCs w:val="21"/>
        </w:rPr>
      </w:pPr>
      <w:r>
        <w:rPr>
          <w:rFonts w:eastAsia="Times New Roman"/>
          <w:sz w:val="21"/>
          <w:szCs w:val="21"/>
        </w:rPr>
        <w:t xml:space="preserve">In a </w:t>
      </w:r>
      <w:r>
        <w:fldChar w:fldCharType="begin"/>
      </w:r>
      <w:r>
        <w:instrText xml:space="preserve"> HYPERLINK "https://research.newamericaneconomy.org/report/international-harvest2/" \h </w:instrText>
      </w:r>
      <w:r>
        <w:fldChar w:fldCharType="separate"/>
      </w:r>
      <w:r>
        <w:rPr>
          <w:rFonts w:eastAsia="Times New Roman"/>
          <w:sz w:val="21"/>
          <w:szCs w:val="21"/>
        </w:rPr>
        <w:t xml:space="preserve">study </w:t>
      </w:r>
      <w:r>
        <w:rPr>
          <w:rFonts w:eastAsia="Times New Roman"/>
          <w:sz w:val="21"/>
          <w:szCs w:val="21"/>
        </w:rPr>
        <w:fldChar w:fldCharType="end"/>
      </w:r>
      <w:r>
        <w:rPr>
          <w:rFonts w:eastAsia="Times New Roman"/>
          <w:sz w:val="21"/>
          <w:szCs w:val="21"/>
        </w:rPr>
        <w:t>published in 2013, economist Michael Clemens analyzed 15 years of data on North Carolina’s farm-labor market and concluded, “There is virtually no supply of native manual farm laborers” in the state. This was true even in the depths of a severe recession.</w:t>
      </w:r>
    </w:p>
    <w:p>
      <w:pPr>
        <w:spacing w:line="310" w:lineRule="auto"/>
        <w:ind w:left="360" w:right="326" w:firstLine="420"/>
        <w:jc w:val="both"/>
        <w:rPr>
          <w:sz w:val="20"/>
          <w:szCs w:val="20"/>
        </w:rPr>
      </w:pPr>
      <w:r>
        <w:rPr>
          <w:rFonts w:eastAsia="Times New Roman"/>
          <w:sz w:val="21"/>
          <w:szCs w:val="21"/>
        </w:rPr>
        <w:t>Mechanization is not the answer either—not yet at least. Production of corn, cotton, rice, soybeans and wheat have been largely mechanized, but many high-value, labor-intensive crops, such as strawberries, need labor. Even dairy farms, where robots currently do only a small share of milking, have a long way to go before they are automated.</w:t>
      </w:r>
    </w:p>
    <w:p>
      <w:pPr>
        <w:spacing w:line="310" w:lineRule="auto"/>
        <w:ind w:left="360" w:right="326" w:firstLine="420"/>
        <w:jc w:val="both"/>
        <w:rPr>
          <w:sz w:val="20"/>
          <w:szCs w:val="20"/>
        </w:rPr>
      </w:pPr>
      <w:r>
        <w:rPr>
          <w:rFonts w:eastAsia="Times New Roman"/>
          <w:sz w:val="21"/>
          <w:szCs w:val="21"/>
        </w:rPr>
        <w:t>As a result, farms have grown increasingly reliant on temporary guest workers using the H-2A visa to fill the gaps in the agricultural workforce. Starting around 2012, requests for the visas rose sharply; from 2011 to 2016 the number of visas issued more than doubled.</w:t>
      </w:r>
    </w:p>
    <w:p>
      <w:pPr>
        <w:spacing w:line="310" w:lineRule="auto"/>
        <w:ind w:left="360" w:right="326" w:firstLine="420"/>
        <w:jc w:val="both"/>
        <w:rPr>
          <w:sz w:val="20"/>
          <w:szCs w:val="20"/>
        </w:rPr>
      </w:pPr>
      <w:r>
        <w:rPr>
          <w:rFonts w:eastAsia="Times New Roman"/>
          <w:sz w:val="21"/>
          <w:szCs w:val="21"/>
        </w:rPr>
        <w:t>The H-2A visa has no numerical cap, unlike the H-2B visa for nonagricultural work, which is limited to 66,000 annually. Even so, employers frequently complain that they aren’t allotted all the workers they need. The process is cumbersome, expensive and unreliable. One survey found that bureaucratic delays led H-2A workers to arrive on the job an average of 22 days late. And the shortage is compounded by federal immigration raids, which remove some workers and drive others underground.</w:t>
      </w:r>
    </w:p>
    <w:p>
      <w:pPr>
        <w:spacing w:line="1" w:lineRule="exact"/>
        <w:rPr>
          <w:sz w:val="20"/>
          <w:szCs w:val="20"/>
        </w:rPr>
      </w:pPr>
    </w:p>
    <w:p>
      <w:pPr>
        <w:spacing w:line="310" w:lineRule="auto"/>
        <w:ind w:left="360" w:right="326" w:firstLine="420"/>
        <w:jc w:val="both"/>
        <w:rPr>
          <w:sz w:val="20"/>
          <w:szCs w:val="20"/>
        </w:rPr>
      </w:pPr>
      <w:r>
        <w:rPr>
          <w:rFonts w:eastAsia="Times New Roman"/>
          <w:sz w:val="21"/>
          <w:szCs w:val="21"/>
        </w:rPr>
        <w:t>Petitioning each year for laborers—and hoping the government provides enough, and that they arrive on time—is no way to run a business. In a 2012 survey by the California Farm Bureau, 71 percent of tree-fruit growers and nearly 80 percent of raisin and berry growers said they were short of labor. Some western growers have responded by movingoperations to Mexico. Without reliable access to a reliable workforce, more growers will be tempted to move south.</w:t>
      </w:r>
    </w:p>
    <w:p>
      <w:pPr>
        <w:spacing w:line="317" w:lineRule="auto"/>
        <w:ind w:left="360" w:right="326" w:firstLine="420"/>
        <w:jc w:val="both"/>
        <w:rPr>
          <w:rFonts w:eastAsia="Times New Roman"/>
          <w:sz w:val="21"/>
          <w:szCs w:val="21"/>
        </w:rPr>
      </w:pPr>
      <w:r>
        <w:rPr>
          <w:rFonts w:eastAsia="Times New Roman"/>
          <w:sz w:val="21"/>
          <w:szCs w:val="21"/>
        </w:rPr>
        <w:t xml:space="preserve">According to a </w:t>
      </w:r>
      <w:r>
        <w:fldChar w:fldCharType="begin"/>
      </w:r>
      <w:r>
        <w:instrText xml:space="preserve"> HYPERLINK "http://research.newamericaneconomy.org/wp-content/uploads/2014/03/no-longer-home-grown.pdf" \h </w:instrText>
      </w:r>
      <w:r>
        <w:fldChar w:fldCharType="separate"/>
      </w:r>
      <w:r>
        <w:rPr>
          <w:rFonts w:eastAsia="Times New Roman"/>
          <w:sz w:val="21"/>
          <w:szCs w:val="21"/>
        </w:rPr>
        <w:t xml:space="preserve">report </w:t>
      </w:r>
      <w:r>
        <w:rPr>
          <w:rFonts w:eastAsia="Times New Roman"/>
          <w:sz w:val="21"/>
          <w:szCs w:val="21"/>
        </w:rPr>
        <w:fldChar w:fldCharType="end"/>
      </w:r>
      <w:r>
        <w:rPr>
          <w:rFonts w:eastAsia="Times New Roman"/>
          <w:sz w:val="21"/>
          <w:szCs w:val="21"/>
        </w:rPr>
        <w:t>by the Partnership for a New American Economy, Americans are consuming more fresh produce, which is good. But a rising share of it is grown elsewhere. In 1998-2000, 14.5 percent of the fruit Americans consumed was imported. Little more than a decade later, the share of imported fruit had increased to 25.8 percent. Rural U.S. communities that might have benefited didn’t.</w:t>
      </w:r>
    </w:p>
    <w:p>
      <w:pPr>
        <w:sectPr>
          <w:pgSz w:w="11900" w:h="16838"/>
          <w:pgMar w:top="1205" w:right="1440" w:bottom="1047" w:left="1440" w:header="0" w:footer="0" w:gutter="0"/>
          <w:cols w:equalWidth="0" w:num="1">
            <w:col w:w="9026"/>
          </w:cols>
        </w:sectPr>
      </w:pPr>
    </w:p>
    <w:p>
      <w:pPr>
        <w:spacing w:line="20" w:lineRule="exact"/>
        <w:rPr>
          <w:sz w:val="20"/>
          <w:szCs w:val="20"/>
        </w:rPr>
      </w:pPr>
      <w:bookmarkStart w:id="8" w:name="page10"/>
      <w:bookmarkEnd w:id="8"/>
    </w:p>
    <w:p>
      <w:pPr>
        <w:spacing w:line="276" w:lineRule="exact"/>
        <w:rPr>
          <w:sz w:val="20"/>
          <w:szCs w:val="20"/>
        </w:rPr>
      </w:pPr>
    </w:p>
    <w:p>
      <w:pPr>
        <w:spacing w:line="310" w:lineRule="auto"/>
        <w:ind w:left="360" w:right="326" w:firstLine="420"/>
        <w:jc w:val="both"/>
        <w:rPr>
          <w:sz w:val="20"/>
          <w:szCs w:val="20"/>
        </w:rPr>
      </w:pPr>
      <w:r>
        <w:rPr>
          <w:rFonts w:eastAsia="Times New Roman"/>
          <w:sz w:val="21"/>
          <w:szCs w:val="21"/>
        </w:rPr>
        <w:t>In effect, the U.S. can import food or it can import the workers who pick it. The U.S. needs a simpler, streamlined, multi-year visa for agricultural workers, accompanied by measures to guard against exploitation and a viable path to U.S. residency for workers who meet the requirements. Otherwise growers will continue to struggle with shortages and uncertainty, and the country as a whole will lose out.</w:t>
      </w:r>
    </w:p>
    <w:p>
      <w:pPr>
        <w:ind w:left="360"/>
        <w:rPr>
          <w:sz w:val="20"/>
          <w:szCs w:val="20"/>
        </w:rPr>
      </w:pPr>
      <w:r>
        <w:rPr>
          <w:rFonts w:eastAsia="Times New Roman"/>
          <w:sz w:val="21"/>
          <w:szCs w:val="21"/>
        </w:rPr>
        <w:t>31.What problem should be addressed according to the first two paragraphs?</w:t>
      </w:r>
    </w:p>
    <w:p>
      <w:pPr>
        <w:spacing w:line="71" w:lineRule="exact"/>
        <w:rPr>
          <w:sz w:val="20"/>
          <w:szCs w:val="20"/>
        </w:rPr>
      </w:pPr>
    </w:p>
    <w:p>
      <w:pPr>
        <w:ind w:left="360"/>
        <w:rPr>
          <w:sz w:val="20"/>
          <w:szCs w:val="20"/>
        </w:rPr>
      </w:pPr>
      <w:r>
        <w:rPr>
          <w:rFonts w:eastAsia="Times New Roman"/>
          <w:sz w:val="21"/>
          <w:szCs w:val="21"/>
        </w:rPr>
        <w:t>A. discrimination against foreign workers in the U.S.</w:t>
      </w:r>
    </w:p>
    <w:p>
      <w:pPr>
        <w:spacing w:line="71" w:lineRule="exact"/>
        <w:rPr>
          <w:sz w:val="20"/>
          <w:szCs w:val="20"/>
        </w:rPr>
      </w:pPr>
    </w:p>
    <w:p>
      <w:pPr>
        <w:ind w:left="360"/>
        <w:rPr>
          <w:sz w:val="20"/>
          <w:szCs w:val="20"/>
        </w:rPr>
      </w:pPr>
      <w:r>
        <w:rPr>
          <w:rFonts w:eastAsia="Times New Roman"/>
          <w:sz w:val="21"/>
          <w:szCs w:val="21"/>
        </w:rPr>
        <w:t>B. biased laws in favor of some American businesses.</w:t>
      </w:r>
    </w:p>
    <w:p>
      <w:pPr>
        <w:spacing w:line="71" w:lineRule="exact"/>
        <w:rPr>
          <w:sz w:val="20"/>
          <w:szCs w:val="20"/>
        </w:rPr>
      </w:pPr>
    </w:p>
    <w:p>
      <w:pPr>
        <w:ind w:left="360"/>
        <w:rPr>
          <w:sz w:val="20"/>
          <w:szCs w:val="20"/>
        </w:rPr>
      </w:pPr>
      <w:r>
        <w:rPr>
          <w:rFonts w:eastAsia="Times New Roman"/>
          <w:sz w:val="21"/>
          <w:szCs w:val="21"/>
        </w:rPr>
        <w:t>C. flaws in US immigration rules for farm workers.</w:t>
      </w:r>
    </w:p>
    <w:p>
      <w:pPr>
        <w:spacing w:line="71" w:lineRule="exact"/>
        <w:rPr>
          <w:sz w:val="20"/>
          <w:szCs w:val="20"/>
        </w:rPr>
      </w:pPr>
    </w:p>
    <w:p>
      <w:pPr>
        <w:ind w:left="360"/>
        <w:rPr>
          <w:sz w:val="20"/>
          <w:szCs w:val="20"/>
        </w:rPr>
      </w:pPr>
      <w:r>
        <w:rPr>
          <w:rFonts w:eastAsia="Times New Roman"/>
          <w:sz w:val="21"/>
          <w:szCs w:val="21"/>
        </w:rPr>
        <w:t>D. decline of job opportunities in US agriculture.</w:t>
      </w:r>
    </w:p>
    <w:p>
      <w:pPr>
        <w:spacing w:line="20" w:lineRule="exact"/>
        <w:rPr>
          <w:sz w:val="20"/>
          <w:szCs w:val="20"/>
        </w:rPr>
      </w:pPr>
    </w:p>
    <w:p>
      <w:pPr>
        <w:spacing w:line="51" w:lineRule="exact"/>
        <w:rPr>
          <w:sz w:val="20"/>
          <w:szCs w:val="20"/>
        </w:rPr>
      </w:pPr>
    </w:p>
    <w:p>
      <w:pPr>
        <w:numPr>
          <w:ilvl w:val="0"/>
          <w:numId w:val="17"/>
        </w:numPr>
        <w:tabs>
          <w:tab w:val="left" w:pos="680"/>
        </w:tabs>
        <w:ind w:left="680" w:hanging="320"/>
        <w:rPr>
          <w:rFonts w:eastAsia="Times New Roman"/>
          <w:sz w:val="21"/>
          <w:szCs w:val="21"/>
        </w:rPr>
      </w:pPr>
      <w:r>
        <w:rPr>
          <w:rFonts w:eastAsia="Times New Roman"/>
          <w:sz w:val="21"/>
          <w:szCs w:val="21"/>
        </w:rPr>
        <w:t>One trouble with US. Agriculture workforce is___</w:t>
      </w:r>
    </w:p>
    <w:p>
      <w:pPr>
        <w:spacing w:line="70" w:lineRule="exact"/>
        <w:rPr>
          <w:rFonts w:eastAsia="Times New Roman"/>
          <w:sz w:val="21"/>
          <w:szCs w:val="21"/>
        </w:rPr>
      </w:pPr>
    </w:p>
    <w:p>
      <w:pPr>
        <w:spacing w:line="325" w:lineRule="auto"/>
        <w:ind w:left="360" w:right="5066"/>
        <w:rPr>
          <w:rFonts w:eastAsia="Times New Roman"/>
          <w:sz w:val="21"/>
          <w:szCs w:val="21"/>
        </w:rPr>
      </w:pPr>
      <w:r>
        <w:rPr>
          <w:rFonts w:eastAsia="Times New Roman"/>
          <w:sz w:val="20"/>
          <w:szCs w:val="20"/>
        </w:rPr>
        <w:t>A. the rising number of illegal immigrants. B. the high mobility of crop workers.</w:t>
      </w:r>
    </w:p>
    <w:p>
      <w:pPr>
        <w:spacing w:line="1" w:lineRule="exact"/>
        <w:rPr>
          <w:rFonts w:eastAsia="Times New Roman"/>
          <w:sz w:val="21"/>
          <w:szCs w:val="21"/>
        </w:rPr>
      </w:pPr>
    </w:p>
    <w:p>
      <w:pPr>
        <w:ind w:left="360"/>
        <w:rPr>
          <w:rFonts w:eastAsia="Times New Roman"/>
          <w:sz w:val="21"/>
          <w:szCs w:val="21"/>
        </w:rPr>
      </w:pPr>
      <w:r>
        <w:rPr>
          <w:rFonts w:eastAsia="Times New Roman"/>
          <w:sz w:val="21"/>
          <w:szCs w:val="21"/>
        </w:rPr>
        <w:t>C. the lack of experienced labors.</w:t>
      </w:r>
    </w:p>
    <w:p>
      <w:pPr>
        <w:spacing w:line="70" w:lineRule="exact"/>
        <w:rPr>
          <w:rFonts w:eastAsia="Times New Roman"/>
          <w:sz w:val="21"/>
          <w:szCs w:val="21"/>
        </w:rPr>
      </w:pPr>
    </w:p>
    <w:p>
      <w:pPr>
        <w:ind w:left="360"/>
        <w:rPr>
          <w:rFonts w:eastAsia="Times New Roman"/>
          <w:sz w:val="21"/>
          <w:szCs w:val="21"/>
        </w:rPr>
      </w:pPr>
      <w:r>
        <w:rPr>
          <w:rFonts w:eastAsia="Times New Roman"/>
          <w:sz w:val="21"/>
          <w:szCs w:val="21"/>
        </w:rPr>
        <w:t>D. the aging of immigrant farm workers.</w:t>
      </w:r>
    </w:p>
    <w:p>
      <w:pPr>
        <w:spacing w:line="70" w:lineRule="exact"/>
        <w:rPr>
          <w:rFonts w:eastAsia="Times New Roman"/>
          <w:sz w:val="21"/>
          <w:szCs w:val="21"/>
        </w:rPr>
      </w:pPr>
    </w:p>
    <w:p>
      <w:pPr>
        <w:numPr>
          <w:ilvl w:val="0"/>
          <w:numId w:val="17"/>
        </w:numPr>
        <w:tabs>
          <w:tab w:val="left" w:pos="672"/>
        </w:tabs>
        <w:spacing w:line="310" w:lineRule="auto"/>
        <w:ind w:left="360" w:right="2386"/>
        <w:rPr>
          <w:rFonts w:eastAsia="Times New Roman"/>
          <w:sz w:val="21"/>
          <w:szCs w:val="21"/>
        </w:rPr>
      </w:pPr>
      <w:r>
        <w:rPr>
          <w:rFonts w:eastAsia="Times New Roman"/>
          <w:sz w:val="21"/>
          <w:szCs w:val="21"/>
        </w:rPr>
        <w:t>What is the much-argued solution to the labor shortage in US farming? A. To attract younger laborers to farm work.</w:t>
      </w:r>
    </w:p>
    <w:p>
      <w:pPr>
        <w:spacing w:line="325" w:lineRule="auto"/>
        <w:ind w:left="360" w:right="4606"/>
        <w:rPr>
          <w:rFonts w:eastAsia="Times New Roman"/>
          <w:sz w:val="21"/>
          <w:szCs w:val="21"/>
        </w:rPr>
      </w:pPr>
      <w:r>
        <w:rPr>
          <w:rFonts w:eastAsia="Times New Roman"/>
          <w:sz w:val="20"/>
          <w:szCs w:val="20"/>
        </w:rPr>
        <w:t>B. To get native US workers back to farming. C. To use more robots to grow high-value crops. D. To strengthen financial support for famers.</w:t>
      </w:r>
    </w:p>
    <w:p>
      <w:pPr>
        <w:spacing w:line="1" w:lineRule="exact"/>
        <w:rPr>
          <w:rFonts w:eastAsia="Times New Roman"/>
          <w:sz w:val="21"/>
          <w:szCs w:val="21"/>
        </w:rPr>
      </w:pPr>
    </w:p>
    <w:p>
      <w:pPr>
        <w:numPr>
          <w:ilvl w:val="0"/>
          <w:numId w:val="17"/>
        </w:numPr>
        <w:tabs>
          <w:tab w:val="left" w:pos="660"/>
        </w:tabs>
        <w:ind w:left="660" w:hanging="300"/>
        <w:rPr>
          <w:rFonts w:eastAsia="Times New Roman"/>
          <w:sz w:val="21"/>
          <w:szCs w:val="21"/>
        </w:rPr>
      </w:pPr>
      <w:r>
        <w:rPr>
          <w:rFonts w:eastAsia="Times New Roman"/>
          <w:sz w:val="21"/>
          <w:szCs w:val="21"/>
        </w:rPr>
        <w:t>Agriculture employers complain about the H-2A visa for its____?</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319" w:lineRule="exact"/>
        <w:rPr>
          <w:sz w:val="20"/>
          <w:szCs w:val="20"/>
        </w:rPr>
      </w:pPr>
    </w:p>
    <w:p>
      <w:pPr>
        <w:numPr>
          <w:ilvl w:val="0"/>
          <w:numId w:val="18"/>
        </w:numPr>
        <w:tabs>
          <w:tab w:val="left" w:pos="672"/>
        </w:tabs>
        <w:spacing w:line="310" w:lineRule="auto"/>
        <w:ind w:left="360" w:right="3426"/>
        <w:rPr>
          <w:rFonts w:eastAsia="Times New Roman"/>
          <w:sz w:val="21"/>
          <w:szCs w:val="21"/>
        </w:rPr>
      </w:pPr>
      <w:r>
        <w:rPr>
          <w:rFonts w:eastAsia="Times New Roman"/>
          <w:sz w:val="21"/>
          <w:szCs w:val="21"/>
        </w:rPr>
        <w:t>Which of the following could be the best title for this text? A. US Agriculture in Decline.</w:t>
      </w:r>
    </w:p>
    <w:p>
      <w:pPr>
        <w:ind w:left="360"/>
        <w:rPr>
          <w:rFonts w:eastAsia="Times New Roman"/>
          <w:sz w:val="21"/>
          <w:szCs w:val="21"/>
        </w:rPr>
      </w:pPr>
      <w:r>
        <w:rPr>
          <w:rFonts w:eastAsia="Times New Roman"/>
          <w:sz w:val="21"/>
          <w:szCs w:val="21"/>
        </w:rPr>
        <w:t>B. Import Food or Labor?</w:t>
      </w:r>
    </w:p>
    <w:p>
      <w:pPr>
        <w:spacing w:line="70" w:lineRule="exact"/>
        <w:rPr>
          <w:rFonts w:eastAsia="Times New Roman"/>
          <w:sz w:val="21"/>
          <w:szCs w:val="21"/>
        </w:rPr>
      </w:pPr>
    </w:p>
    <w:p>
      <w:pPr>
        <w:spacing w:line="325" w:lineRule="auto"/>
        <w:ind w:left="360" w:right="6066"/>
        <w:jc w:val="both"/>
        <w:rPr>
          <w:rFonts w:eastAsia="Times New Roman"/>
          <w:sz w:val="21"/>
          <w:szCs w:val="21"/>
        </w:rPr>
      </w:pPr>
      <w:r>
        <w:rPr>
          <w:rFonts w:eastAsia="Times New Roman"/>
          <w:sz w:val="20"/>
          <w:szCs w:val="20"/>
        </w:rPr>
        <w:t>C. America Saved by Mexico? D. Manpower vs. Automation?</w:t>
      </w:r>
    </w:p>
    <w:p>
      <w:pPr>
        <w:spacing w:line="1" w:lineRule="exact"/>
        <w:rPr>
          <w:rFonts w:eastAsia="Times New Roman"/>
          <w:sz w:val="21"/>
          <w:szCs w:val="21"/>
        </w:rPr>
      </w:pPr>
    </w:p>
    <w:p>
      <w:pPr>
        <w:numPr>
          <w:ilvl w:val="0"/>
          <w:numId w:val="19"/>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 xml:space="preserve"> C. flaws in US immigration rules for farm workers.</w:t>
      </w:r>
    </w:p>
    <w:p>
      <w:pPr>
        <w:spacing w:line="87" w:lineRule="exact"/>
        <w:rPr>
          <w:rFonts w:eastAsia="Times New Roman"/>
          <w:sz w:val="21"/>
          <w:szCs w:val="21"/>
        </w:rPr>
      </w:pPr>
    </w:p>
    <w:p>
      <w:pPr>
        <w:spacing w:line="295" w:lineRule="exact"/>
        <w:ind w:left="360" w:right="266"/>
        <w:rPr>
          <w:rFonts w:eastAsia="Times New Roman"/>
          <w:sz w:val="21"/>
          <w:szCs w:val="21"/>
        </w:rPr>
      </w:pPr>
      <w:r>
        <w:rPr>
          <w:rFonts w:ascii="宋体" w:hAnsi="宋体" w:eastAsia="宋体" w:cs="宋体"/>
          <w:sz w:val="21"/>
          <w:szCs w:val="21"/>
        </w:rPr>
        <w:t>解析：本题目为细节题，考察具体细节。题目问的是应该被解决的问题是什么，所以先定位到第一段，在第二句话中有提到，在没有对于农场工人相关的移民规则进行彻底修订之前，抱怨是不会停止的。由此可见，之所以抱怨是因为有问题。所以，问题就和移民规则有关。选项</w:t>
      </w:r>
      <w:r>
        <w:rPr>
          <w:rFonts w:eastAsia="Times New Roman"/>
          <w:sz w:val="21"/>
          <w:szCs w:val="21"/>
        </w:rPr>
        <w:t xml:space="preserve"> C </w:t>
      </w:r>
      <w:r>
        <w:rPr>
          <w:rFonts w:ascii="宋体" w:hAnsi="宋体" w:eastAsia="宋体" w:cs="宋体"/>
          <w:sz w:val="21"/>
          <w:szCs w:val="21"/>
        </w:rPr>
        <w:t>就有提到，其中</w:t>
      </w:r>
      <w:r>
        <w:rPr>
          <w:rFonts w:eastAsia="Times New Roman"/>
          <w:sz w:val="21"/>
          <w:szCs w:val="21"/>
        </w:rPr>
        <w:t xml:space="preserve"> flaw </w:t>
      </w:r>
      <w:r>
        <w:rPr>
          <w:rFonts w:ascii="宋体" w:hAnsi="宋体" w:eastAsia="宋体" w:cs="宋体"/>
          <w:sz w:val="21"/>
          <w:szCs w:val="21"/>
        </w:rPr>
        <w:t>就是问题，瑕疵的意思。</w:t>
      </w:r>
    </w:p>
    <w:p>
      <w:pPr>
        <w:spacing w:line="352" w:lineRule="exact"/>
        <w:rPr>
          <w:sz w:val="20"/>
          <w:szCs w:val="20"/>
        </w:rPr>
      </w:pPr>
    </w:p>
    <w:p>
      <w:pPr>
        <w:numPr>
          <w:ilvl w:val="0"/>
          <w:numId w:val="20"/>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 xml:space="preserve"> D. the aging of immigrant farm workers.</w:t>
      </w:r>
    </w:p>
    <w:p>
      <w:pPr>
        <w:spacing w:line="87" w:lineRule="exact"/>
        <w:rPr>
          <w:rFonts w:eastAsia="Times New Roman"/>
          <w:sz w:val="21"/>
          <w:szCs w:val="21"/>
        </w:rPr>
      </w:pPr>
    </w:p>
    <w:p>
      <w:pPr>
        <w:spacing w:line="288" w:lineRule="exact"/>
        <w:ind w:left="360" w:right="266"/>
        <w:rPr>
          <w:rFonts w:eastAsia="Times New Roman"/>
          <w:sz w:val="21"/>
          <w:szCs w:val="21"/>
        </w:rPr>
      </w:pPr>
      <w:r>
        <w:rPr>
          <w:rFonts w:ascii="宋体" w:hAnsi="宋体" w:eastAsia="宋体" w:cs="宋体"/>
          <w:sz w:val="21"/>
          <w:szCs w:val="21"/>
        </w:rPr>
        <w:t>解析：本题目为细节题，考察具体细节。题目问的是美国农业劳动力的问题之一是什么。根据段落定位到第三段，在倒数第三句有提到，他们也正在变老。后面举例说世纪初的时候，三分之一的工人是</w:t>
      </w:r>
      <w:r>
        <w:rPr>
          <w:rFonts w:eastAsia="Times New Roman"/>
          <w:sz w:val="21"/>
          <w:szCs w:val="21"/>
        </w:rPr>
        <w:t xml:space="preserve"> 35 </w:t>
      </w:r>
      <w:r>
        <w:rPr>
          <w:rFonts w:ascii="宋体" w:hAnsi="宋体" w:eastAsia="宋体" w:cs="宋体"/>
          <w:sz w:val="21"/>
          <w:szCs w:val="21"/>
        </w:rPr>
        <w:t>岁以上，现在是超过一半。这和选项</w:t>
      </w:r>
      <w:r>
        <w:rPr>
          <w:rFonts w:eastAsia="Times New Roman"/>
          <w:sz w:val="21"/>
          <w:szCs w:val="21"/>
        </w:rPr>
        <w:t xml:space="preserve"> C </w:t>
      </w:r>
      <w:r>
        <w:rPr>
          <w:rFonts w:ascii="宋体" w:hAnsi="宋体" w:eastAsia="宋体" w:cs="宋体"/>
          <w:sz w:val="21"/>
          <w:szCs w:val="21"/>
        </w:rPr>
        <w:t>的内容不谋而合。</w:t>
      </w:r>
    </w:p>
    <w:p>
      <w:pPr>
        <w:spacing w:line="354" w:lineRule="exact"/>
        <w:rPr>
          <w:rFonts w:eastAsia="Times New Roman"/>
          <w:sz w:val="21"/>
          <w:szCs w:val="21"/>
        </w:rPr>
      </w:pPr>
    </w:p>
    <w:p>
      <w:pPr>
        <w:numPr>
          <w:ilvl w:val="0"/>
          <w:numId w:val="20"/>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 xml:space="preserve"> B. To get native US workers back to farming.</w:t>
      </w:r>
    </w:p>
    <w:p>
      <w:pPr>
        <w:spacing w:line="68" w:lineRule="exact"/>
        <w:rPr>
          <w:rFonts w:eastAsia="Times New Roman"/>
          <w:sz w:val="21"/>
          <w:szCs w:val="21"/>
        </w:rPr>
      </w:pPr>
    </w:p>
    <w:p>
      <w:pPr>
        <w:spacing w:line="229" w:lineRule="exact"/>
        <w:ind w:left="360"/>
        <w:rPr>
          <w:rFonts w:eastAsia="Times New Roman"/>
          <w:sz w:val="21"/>
          <w:szCs w:val="21"/>
        </w:rPr>
      </w:pPr>
      <w:r>
        <w:rPr>
          <w:rFonts w:ascii="宋体" w:hAnsi="宋体" w:eastAsia="宋体" w:cs="宋体"/>
          <w:sz w:val="20"/>
          <w:szCs w:val="20"/>
        </w:rPr>
        <w:t>解析：本题目为细节题，考察具体细节。题目问的是美国农业劳动力缺乏的解决方案是什么。</w:t>
      </w:r>
    </w:p>
    <w:p>
      <w:pPr>
        <w:sectPr>
          <w:pgSz w:w="11900" w:h="16838"/>
          <w:pgMar w:top="1205" w:right="1440" w:bottom="1154" w:left="1440" w:header="0" w:footer="0" w:gutter="0"/>
          <w:cols w:equalWidth="0" w:num="1">
            <w:col w:w="9026"/>
          </w:cols>
        </w:sectPr>
      </w:pPr>
    </w:p>
    <w:p>
      <w:pPr>
        <w:spacing w:line="20" w:lineRule="exact"/>
        <w:rPr>
          <w:sz w:val="20"/>
          <w:szCs w:val="20"/>
        </w:rPr>
      </w:pPr>
      <w:bookmarkStart w:id="9" w:name="page11"/>
      <w:bookmarkEnd w:id="9"/>
      <w:r>
        <w:rPr>
          <w:sz w:val="20"/>
          <w:szCs w:val="20"/>
        </w:rPr>
        <w:drawing>
          <wp:anchor distT="0" distB="0" distL="114300" distR="114300" simplePos="0" relativeHeight="251665408"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307" w:lineRule="exact"/>
        <w:rPr>
          <w:sz w:val="20"/>
          <w:szCs w:val="20"/>
        </w:rPr>
      </w:pPr>
    </w:p>
    <w:p>
      <w:pPr>
        <w:spacing w:line="288" w:lineRule="exact"/>
        <w:ind w:left="360" w:right="366"/>
        <w:jc w:val="both"/>
        <w:rPr>
          <w:sz w:val="20"/>
          <w:szCs w:val="20"/>
        </w:rPr>
      </w:pPr>
      <w:r>
        <w:rPr>
          <w:rFonts w:ascii="宋体" w:hAnsi="宋体" w:eastAsia="宋体" w:cs="宋体"/>
          <w:sz w:val="21"/>
          <w:szCs w:val="21"/>
        </w:rPr>
        <w:t>根据段落定位到第四段，这种劳动力缺乏的解决方案之一仍旧是一如既往的不合理，冒号后面提到本土的工人是不会回到农场的。由此可见，解决方法就是让美国人自己去干活。这和选项</w:t>
      </w:r>
      <w:r>
        <w:rPr>
          <w:rFonts w:eastAsia="Times New Roman"/>
          <w:sz w:val="21"/>
          <w:szCs w:val="21"/>
        </w:rPr>
        <w:t xml:space="preserve"> B </w:t>
      </w:r>
      <w:r>
        <w:rPr>
          <w:rFonts w:ascii="宋体" w:hAnsi="宋体" w:eastAsia="宋体" w:cs="宋体"/>
          <w:sz w:val="21"/>
          <w:szCs w:val="21"/>
        </w:rPr>
        <w:t>是一样的。</w:t>
      </w:r>
    </w:p>
    <w:p>
      <w:pPr>
        <w:spacing w:line="354" w:lineRule="exact"/>
        <w:rPr>
          <w:sz w:val="20"/>
          <w:szCs w:val="20"/>
        </w:rPr>
      </w:pPr>
    </w:p>
    <w:p>
      <w:pPr>
        <w:numPr>
          <w:ilvl w:val="0"/>
          <w:numId w:val="21"/>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 xml:space="preserve"> A. slow granting procedures.</w:t>
      </w:r>
    </w:p>
    <w:p>
      <w:pPr>
        <w:spacing w:line="56" w:lineRule="exact"/>
        <w:rPr>
          <w:rFonts w:eastAsia="Times New Roman"/>
          <w:sz w:val="21"/>
          <w:szCs w:val="21"/>
        </w:rPr>
      </w:pPr>
    </w:p>
    <w:p>
      <w:pPr>
        <w:spacing w:line="302" w:lineRule="exact"/>
        <w:ind w:left="360" w:right="266"/>
        <w:rPr>
          <w:rFonts w:eastAsia="Times New Roman"/>
          <w:sz w:val="21"/>
          <w:szCs w:val="21"/>
        </w:rPr>
      </w:pPr>
      <w:r>
        <w:rPr>
          <w:rFonts w:ascii="宋体" w:hAnsi="宋体" w:eastAsia="宋体" w:cs="宋体"/>
          <w:sz w:val="21"/>
          <w:szCs w:val="21"/>
        </w:rPr>
        <w:t>解析：本题目为细节题，考察具体细节。题目问的是农场主们抱怨</w:t>
      </w:r>
      <w:r>
        <w:rPr>
          <w:rFonts w:eastAsia="Times New Roman"/>
          <w:sz w:val="21"/>
          <w:szCs w:val="21"/>
        </w:rPr>
        <w:t xml:space="preserve"> H-2A </w:t>
      </w:r>
      <w:r>
        <w:rPr>
          <w:rFonts w:ascii="宋体" w:hAnsi="宋体" w:eastAsia="宋体" w:cs="宋体"/>
          <w:sz w:val="21"/>
          <w:szCs w:val="21"/>
        </w:rPr>
        <w:t>的原因是什么。根据专有名词定位在第</w:t>
      </w:r>
      <w:r>
        <w:rPr>
          <w:rFonts w:eastAsia="Times New Roman"/>
          <w:sz w:val="21"/>
          <w:szCs w:val="21"/>
        </w:rPr>
        <w:t xml:space="preserve"> 7 </w:t>
      </w:r>
      <w:r>
        <w:rPr>
          <w:rFonts w:ascii="宋体" w:hAnsi="宋体" w:eastAsia="宋体" w:cs="宋体"/>
          <w:sz w:val="21"/>
          <w:szCs w:val="21"/>
        </w:rPr>
        <w:t>和</w:t>
      </w:r>
      <w:r>
        <w:rPr>
          <w:rFonts w:eastAsia="Times New Roman"/>
          <w:sz w:val="21"/>
          <w:szCs w:val="21"/>
        </w:rPr>
        <w:t xml:space="preserve"> 8 </w:t>
      </w:r>
      <w:r>
        <w:rPr>
          <w:rFonts w:ascii="宋体" w:hAnsi="宋体" w:eastAsia="宋体" w:cs="宋体"/>
          <w:sz w:val="21"/>
          <w:szCs w:val="21"/>
        </w:rPr>
        <w:t>段，又根据题干另一关键词</w:t>
      </w:r>
      <w:r>
        <w:rPr>
          <w:rFonts w:eastAsia="Times New Roman"/>
          <w:sz w:val="21"/>
          <w:szCs w:val="21"/>
        </w:rPr>
        <w:t xml:space="preserve"> employer </w:t>
      </w:r>
      <w:r>
        <w:rPr>
          <w:rFonts w:ascii="宋体" w:hAnsi="宋体" w:eastAsia="宋体" w:cs="宋体"/>
          <w:sz w:val="21"/>
          <w:szCs w:val="21"/>
        </w:rPr>
        <w:t>可以直接定位在第</w:t>
      </w:r>
      <w:r>
        <w:rPr>
          <w:rFonts w:eastAsia="Times New Roman"/>
          <w:sz w:val="21"/>
          <w:szCs w:val="21"/>
        </w:rPr>
        <w:t xml:space="preserve"> 8 </w:t>
      </w:r>
      <w:r>
        <w:rPr>
          <w:rFonts w:ascii="宋体" w:hAnsi="宋体" w:eastAsia="宋体" w:cs="宋体"/>
          <w:sz w:val="21"/>
          <w:szCs w:val="21"/>
        </w:rPr>
        <w:t>段的第二句话：雇主们经常抱怨说他们分配不到所有需要的工人。紧接着就提到了过程很繁琐，昂贵和不可靠。所以，他们不满的就是这个过程，对应到了</w:t>
      </w:r>
      <w:r>
        <w:rPr>
          <w:rFonts w:eastAsia="Times New Roman"/>
          <w:sz w:val="21"/>
          <w:szCs w:val="21"/>
        </w:rPr>
        <w:t xml:space="preserve"> procedure.</w:t>
      </w:r>
    </w:p>
    <w:p>
      <w:pPr>
        <w:spacing w:line="352" w:lineRule="exact"/>
        <w:rPr>
          <w:rFonts w:eastAsia="Times New Roman"/>
          <w:sz w:val="21"/>
          <w:szCs w:val="21"/>
        </w:rPr>
      </w:pPr>
    </w:p>
    <w:p>
      <w:pPr>
        <w:numPr>
          <w:ilvl w:val="0"/>
          <w:numId w:val="21"/>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 xml:space="preserve"> B. Import Food or Labor?</w:t>
      </w:r>
    </w:p>
    <w:p>
      <w:pPr>
        <w:spacing w:line="87" w:lineRule="exact"/>
        <w:rPr>
          <w:rFonts w:eastAsia="Times New Roman"/>
          <w:sz w:val="21"/>
          <w:szCs w:val="21"/>
        </w:rPr>
      </w:pPr>
    </w:p>
    <w:p>
      <w:pPr>
        <w:spacing w:line="278" w:lineRule="exact"/>
        <w:ind w:left="360" w:right="366"/>
        <w:jc w:val="both"/>
        <w:rPr>
          <w:rFonts w:eastAsia="Times New Roman"/>
          <w:sz w:val="21"/>
          <w:szCs w:val="21"/>
        </w:rPr>
      </w:pPr>
      <w:r>
        <w:rPr>
          <w:rFonts w:ascii="宋体" w:hAnsi="宋体" w:eastAsia="宋体" w:cs="宋体"/>
          <w:sz w:val="21"/>
          <w:szCs w:val="21"/>
        </w:rPr>
        <w:t>解析：本题目为主旨题。文章在第一段就提到美国劳动力缺乏，紧接着提到了现状以及解决方案的不足，然后在最后一段进行总结，美国要么进口食品，要么进口劳动力。所以选项</w:t>
      </w:r>
      <w:r>
        <w:rPr>
          <w:rFonts w:eastAsia="Times New Roman"/>
          <w:sz w:val="21"/>
          <w:szCs w:val="21"/>
        </w:rPr>
        <w:t xml:space="preserve"> B </w:t>
      </w:r>
      <w:r>
        <w:rPr>
          <w:rFonts w:ascii="宋体" w:hAnsi="宋体" w:eastAsia="宋体" w:cs="宋体"/>
          <w:sz w:val="21"/>
          <w:szCs w:val="21"/>
        </w:rPr>
        <w:t>最概括，最全面。</w:t>
      </w:r>
    </w:p>
    <w:p>
      <w:pPr>
        <w:spacing w:line="20" w:lineRule="exact"/>
        <w:rPr>
          <w:sz w:val="20"/>
          <w:szCs w:val="20"/>
        </w:rPr>
      </w:pPr>
    </w:p>
    <w:p>
      <w:pPr>
        <w:spacing w:line="200" w:lineRule="exact"/>
        <w:rPr>
          <w:sz w:val="20"/>
          <w:szCs w:val="20"/>
        </w:rPr>
      </w:pPr>
    </w:p>
    <w:p>
      <w:pPr>
        <w:spacing w:line="200" w:lineRule="exact"/>
        <w:rPr>
          <w:sz w:val="20"/>
          <w:szCs w:val="20"/>
        </w:rPr>
      </w:pPr>
    </w:p>
    <w:p>
      <w:pPr>
        <w:spacing w:line="268" w:lineRule="exact"/>
        <w:rPr>
          <w:sz w:val="20"/>
          <w:szCs w:val="20"/>
        </w:rPr>
      </w:pPr>
    </w:p>
    <w:p>
      <w:pPr>
        <w:ind w:right="-433"/>
        <w:jc w:val="center"/>
        <w:rPr>
          <w:sz w:val="20"/>
          <w:szCs w:val="20"/>
        </w:rPr>
      </w:pPr>
      <w:r>
        <w:rPr>
          <w:rFonts w:eastAsia="Times New Roman"/>
        </w:rPr>
        <w:t>Text 4</w:t>
      </w:r>
    </w:p>
    <w:p>
      <w:pPr>
        <w:spacing w:line="69" w:lineRule="exact"/>
        <w:rPr>
          <w:sz w:val="20"/>
          <w:szCs w:val="20"/>
        </w:rPr>
      </w:pPr>
    </w:p>
    <w:p>
      <w:pPr>
        <w:spacing w:line="310" w:lineRule="auto"/>
        <w:ind w:left="360" w:right="326" w:firstLine="420"/>
        <w:jc w:val="both"/>
        <w:rPr>
          <w:sz w:val="20"/>
          <w:szCs w:val="20"/>
        </w:rPr>
      </w:pPr>
      <w:r>
        <w:rPr>
          <w:rFonts w:eastAsia="Times New Roman"/>
          <w:sz w:val="21"/>
          <w:szCs w:val="21"/>
        </w:rPr>
        <w:t>Arnold Schwarzenegger, Dia Mirza and Adrian Grenier have a message for you: It’s easy to beat plastic. They’re part of a bunch of celebrities staring in a new video for World Environment Day-encouraging you, the consumer, to swap out your single-use Plastic staples to combat the plastic crisis.</w:t>
      </w:r>
    </w:p>
    <w:p>
      <w:pPr>
        <w:ind w:left="780"/>
        <w:rPr>
          <w:sz w:val="20"/>
          <w:szCs w:val="20"/>
        </w:rPr>
      </w:pPr>
      <w:r>
        <w:rPr>
          <w:rFonts w:eastAsia="Times New Roman"/>
          <w:sz w:val="21"/>
          <w:szCs w:val="21"/>
        </w:rPr>
        <w:t>If only I’d realized that we can buy our way out of the problem except we can’t.</w:t>
      </w:r>
    </w:p>
    <w:p>
      <w:pPr>
        <w:spacing w:line="71" w:lineRule="exact"/>
        <w:rPr>
          <w:sz w:val="20"/>
          <w:szCs w:val="20"/>
        </w:rPr>
      </w:pPr>
    </w:p>
    <w:p>
      <w:pPr>
        <w:spacing w:line="310" w:lineRule="auto"/>
        <w:ind w:left="360" w:right="326" w:firstLine="420"/>
        <w:jc w:val="both"/>
        <w:rPr>
          <w:sz w:val="20"/>
          <w:szCs w:val="20"/>
        </w:rPr>
      </w:pPr>
      <w:r>
        <w:rPr>
          <w:rFonts w:eastAsia="Times New Roman"/>
          <w:sz w:val="21"/>
          <w:szCs w:val="21"/>
        </w:rPr>
        <w:t>The key messages that have been put together for World Environment Day do include a call for governments to enact legislation to curb single-us plastics. But the overarching message is directed at individuals: Lead with your wallets.</w:t>
      </w:r>
    </w:p>
    <w:p>
      <w:pPr>
        <w:spacing w:line="310" w:lineRule="auto"/>
        <w:ind w:left="360" w:right="326" w:firstLine="420"/>
        <w:jc w:val="both"/>
        <w:rPr>
          <w:sz w:val="20"/>
          <w:szCs w:val="20"/>
        </w:rPr>
      </w:pPr>
      <w:r>
        <w:rPr>
          <w:rFonts w:eastAsia="Times New Roman"/>
          <w:sz w:val="21"/>
          <w:szCs w:val="21"/>
        </w:rPr>
        <w:t>The problem of perpetuating this individualistic narrative is that it's not going to get us very far and the plastics crisis we face is immense. Our oceans are blighted by the stuff. It's in our drinking water (including bottled water), and we could even be breathing it in.</w:t>
      </w:r>
    </w:p>
    <w:p>
      <w:pPr>
        <w:spacing w:line="310" w:lineRule="auto"/>
        <w:ind w:left="360" w:right="326" w:firstLine="420"/>
        <w:jc w:val="both"/>
        <w:rPr>
          <w:sz w:val="20"/>
          <w:szCs w:val="20"/>
        </w:rPr>
      </w:pPr>
      <w:r>
        <w:rPr>
          <w:rFonts w:eastAsia="Times New Roman"/>
          <w:sz w:val="21"/>
          <w:szCs w:val="21"/>
        </w:rPr>
        <w:t>I'm not dismissing individual actions like ordering straw-free drinks at bars, or opting for a reusable water bottle over a cup that's going in the trash as soon as you've used it. I can't imagine not at least trying to minimize my own plastics footprint, whether it's lugging home my newly-refilled gallon bottle of washing-up liquid every few months, or buying packaging-free food, clothing and toiletries where possible.</w:t>
      </w:r>
    </w:p>
    <w:p>
      <w:pPr>
        <w:ind w:left="780"/>
        <w:rPr>
          <w:sz w:val="20"/>
          <w:szCs w:val="20"/>
        </w:rPr>
      </w:pPr>
      <w:r>
        <w:rPr>
          <w:rFonts w:eastAsia="Times New Roman"/>
          <w:sz w:val="21"/>
          <w:szCs w:val="21"/>
        </w:rPr>
        <w:t>On their own, however, none of these things is enough.</w:t>
      </w:r>
    </w:p>
    <w:p>
      <w:pPr>
        <w:spacing w:line="71" w:lineRule="exact"/>
        <w:rPr>
          <w:sz w:val="20"/>
          <w:szCs w:val="20"/>
        </w:rPr>
      </w:pPr>
    </w:p>
    <w:p>
      <w:pPr>
        <w:spacing w:line="310" w:lineRule="auto"/>
        <w:ind w:left="360" w:right="326" w:firstLine="420"/>
        <w:jc w:val="both"/>
        <w:rPr>
          <w:sz w:val="20"/>
          <w:szCs w:val="20"/>
        </w:rPr>
      </w:pPr>
      <w:r>
        <w:rPr>
          <w:rFonts w:eastAsia="Times New Roman"/>
          <w:sz w:val="21"/>
          <w:szCs w:val="21"/>
        </w:rPr>
        <w:t>Part of my worry about leaving it up to the individual is that we're all just guessing at what's going on out there-and that's if we haven't been scared off from doing anything to start with in the face of such a huge challenge. As consumers, we have little idea about how much plastic has been used and discarded along the supply chain, for example. It's also hard to compare, say, going to a bulk store that sells plastic-free products but requires you to drive some distance versus a more Iccal shop where you may end up taking home some packaged items.</w:t>
      </w:r>
    </w:p>
    <w:p>
      <w:pPr>
        <w:spacing w:line="1" w:lineRule="exact"/>
        <w:rPr>
          <w:sz w:val="20"/>
          <w:szCs w:val="20"/>
        </w:rPr>
      </w:pPr>
    </w:p>
    <w:p>
      <w:pPr>
        <w:spacing w:line="325" w:lineRule="auto"/>
        <w:ind w:left="360" w:right="326" w:firstLine="420"/>
        <w:jc w:val="both"/>
        <w:rPr>
          <w:sz w:val="20"/>
          <w:szCs w:val="20"/>
        </w:rPr>
      </w:pPr>
      <w:r>
        <w:rPr>
          <w:rFonts w:eastAsia="Times New Roman"/>
          <w:sz w:val="21"/>
          <w:szCs w:val="21"/>
        </w:rPr>
        <w:t>There’s also a time and cost issue. Realistically, I'm not going to start making my own laundry detergents so I can avoid the plastic bottles they come in, and there can be extra costs associated with environmentally friendly products.</w:t>
      </w:r>
    </w:p>
    <w:p>
      <w:pPr>
        <w:sectPr>
          <w:pgSz w:w="11900" w:h="16838"/>
          <w:pgMar w:top="1205" w:right="1440" w:bottom="1037" w:left="1440" w:header="0" w:footer="0" w:gutter="0"/>
          <w:cols w:equalWidth="0" w:num="1">
            <w:col w:w="9026"/>
          </w:cols>
        </w:sectPr>
      </w:pPr>
    </w:p>
    <w:p>
      <w:pPr>
        <w:spacing w:line="20" w:lineRule="exact"/>
        <w:rPr>
          <w:sz w:val="20"/>
          <w:szCs w:val="20"/>
        </w:rPr>
      </w:pPr>
      <w:bookmarkStart w:id="10" w:name="page12"/>
      <w:bookmarkEnd w:id="10"/>
      <w:r>
        <w:rPr>
          <w:sz w:val="20"/>
          <w:szCs w:val="20"/>
        </w:rPr>
        <w:drawing>
          <wp:anchor distT="0" distB="0" distL="114300" distR="114300" simplePos="0" relativeHeight="251666432"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76" w:lineRule="exact"/>
        <w:rPr>
          <w:sz w:val="20"/>
          <w:szCs w:val="20"/>
        </w:rPr>
      </w:pPr>
    </w:p>
    <w:p>
      <w:pPr>
        <w:spacing w:line="310" w:lineRule="auto"/>
        <w:ind w:left="360" w:right="326" w:firstLine="420"/>
        <w:jc w:val="both"/>
        <w:rPr>
          <w:sz w:val="20"/>
          <w:szCs w:val="20"/>
        </w:rPr>
      </w:pPr>
      <w:r>
        <w:rPr>
          <w:rFonts w:eastAsia="Times New Roman"/>
          <w:sz w:val="21"/>
          <w:szCs w:val="21"/>
        </w:rPr>
        <w:t>My biggest concern with leaving it up to the individual, however, is our limited sense of what needs to be achieved On their own, taking our own bags to the grocery store or quitting plastic straws, for example, will accomplish little and require very little of us. They could even be detrimental, satisfying a need to have "done our bit" without ever progressing onto bigger, bolder, more effective actions---a kind of "moral licensing" that allays our concerns and stops us doing more and asking more of those in charge.</w:t>
      </w:r>
    </w:p>
    <w:p>
      <w:pPr>
        <w:spacing w:line="1" w:lineRule="exact"/>
        <w:rPr>
          <w:sz w:val="20"/>
          <w:szCs w:val="20"/>
        </w:rPr>
      </w:pPr>
    </w:p>
    <w:p>
      <w:pPr>
        <w:spacing w:line="310" w:lineRule="auto"/>
        <w:ind w:left="360" w:right="326" w:firstLine="420"/>
        <w:jc w:val="both"/>
        <w:rPr>
          <w:sz w:val="20"/>
          <w:szCs w:val="20"/>
        </w:rPr>
      </w:pPr>
      <w:r>
        <w:rPr>
          <w:rFonts w:eastAsia="Times New Roman"/>
          <w:sz w:val="21"/>
          <w:szCs w:val="21"/>
        </w:rPr>
        <w:t>While the conversation around our environment and our responsibility toward it remains centered on shopping bags and straws, we're ignoring the balance of power that implies that as "consumers" we must shop sustainably, rather than as "citizens" hold our governments and industries to account to push for real systemic change. Nowhere in World Environment Day 2018's key messages is there anything about voting for environmentally progressive politicians, for example. Why not?</w:t>
      </w:r>
    </w:p>
    <w:p>
      <w:pPr>
        <w:spacing w:line="20" w:lineRule="exact"/>
        <w:rPr>
          <w:sz w:val="20"/>
          <w:szCs w:val="20"/>
        </w:rPr>
      </w:pPr>
    </w:p>
    <w:p>
      <w:pPr>
        <w:spacing w:line="310" w:lineRule="auto"/>
        <w:ind w:left="360" w:right="326" w:firstLine="420"/>
        <w:jc w:val="both"/>
        <w:rPr>
          <w:sz w:val="20"/>
          <w:szCs w:val="20"/>
        </w:rPr>
      </w:pPr>
      <w:r>
        <w:rPr>
          <w:rFonts w:eastAsia="Times New Roman"/>
          <w:sz w:val="21"/>
          <w:szCs w:val="21"/>
        </w:rPr>
        <w:t>It’s important to acknowledge that the environment isn’t everyone’s priority-or even most people’s. We shouldn’t expect it to be .In her latest book, Why Could People Do Bad Environmental Things, Wellesley College professor Elizabeth R. De Sombre argue that the best way to collectively change the behavior of large numbers of people is for the change to be structural.</w:t>
      </w:r>
    </w:p>
    <w:p>
      <w:pPr>
        <w:spacing w:line="310" w:lineRule="auto"/>
        <w:ind w:left="360" w:right="326" w:firstLine="420"/>
        <w:jc w:val="both"/>
        <w:rPr>
          <w:sz w:val="20"/>
          <w:szCs w:val="20"/>
        </w:rPr>
      </w:pPr>
      <w:r>
        <w:rPr>
          <w:rFonts w:eastAsia="Times New Roman"/>
          <w:sz w:val="21"/>
          <w:szCs w:val="21"/>
        </w:rPr>
        <w:t>This might mean implementing policy such as a plastic tax that adds a cost to environmentally problematic action, or banning single-use plastics altogether. India has just announced it will” eliminate all single-use plastic in the country by 2022.” There are also incentive-based ways of making better environmental choices easier, such as ensuring recycling is at least as easy as trash disposal.</w:t>
      </w:r>
    </w:p>
    <w:p>
      <w:pPr>
        <w:spacing w:line="310" w:lineRule="auto"/>
        <w:ind w:left="360" w:right="326" w:firstLine="420"/>
        <w:jc w:val="both"/>
        <w:rPr>
          <w:sz w:val="20"/>
          <w:szCs w:val="20"/>
        </w:rPr>
      </w:pPr>
      <w:r>
        <w:rPr>
          <w:rFonts w:eastAsia="Times New Roman"/>
          <w:sz w:val="21"/>
          <w:szCs w:val="21"/>
        </w:rPr>
        <w:t>De Sombre isn’t saying people should stop caring about the environment. It’s just that individual actions are too slow, she says, for that to be only, or even primary, approach to changing widespread behavior.</w:t>
      </w:r>
    </w:p>
    <w:p>
      <w:pPr>
        <w:spacing w:line="320" w:lineRule="auto"/>
        <w:ind w:left="360" w:right="326" w:firstLine="420"/>
        <w:jc w:val="both"/>
        <w:rPr>
          <w:sz w:val="20"/>
          <w:szCs w:val="20"/>
        </w:rPr>
      </w:pPr>
      <w:r>
        <w:rPr>
          <w:rFonts w:eastAsia="Times New Roman"/>
          <w:sz w:val="21"/>
          <w:szCs w:val="21"/>
        </w:rPr>
        <w:t>None of this is about writing off the individual. It’s just about putting things into perspective. We don’t have time to wait. We need progressive policies that shape collective action (and rein in polluting business), alongside engaged citizens pushing for change. That’s not something we can buy.</w:t>
      </w:r>
    </w:p>
    <w:p>
      <w:pPr>
        <w:spacing w:line="272" w:lineRule="exact"/>
        <w:rPr>
          <w:sz w:val="20"/>
          <w:szCs w:val="20"/>
        </w:rPr>
      </w:pPr>
    </w:p>
    <w:p>
      <w:pPr>
        <w:numPr>
          <w:ilvl w:val="0"/>
          <w:numId w:val="22"/>
        </w:numPr>
        <w:tabs>
          <w:tab w:val="left" w:pos="674"/>
        </w:tabs>
        <w:spacing w:line="336" w:lineRule="auto"/>
        <w:ind w:left="360" w:right="4926"/>
        <w:rPr>
          <w:rFonts w:eastAsia="Times New Roman"/>
          <w:sz w:val="20"/>
          <w:szCs w:val="20"/>
        </w:rPr>
      </w:pPr>
      <w:r>
        <w:rPr>
          <w:rFonts w:eastAsia="Times New Roman"/>
          <w:sz w:val="20"/>
          <w:szCs w:val="20"/>
        </w:rPr>
        <w:t>Some celebrities star in a new video to A. demand new laws on the use of plastics B. urge consumers to cut the use of plastics C. invite public opinion on the plastics crisis D. disclose the causes of the plastics crisis</w:t>
      </w:r>
    </w:p>
    <w:p>
      <w:pPr>
        <w:spacing w:line="262" w:lineRule="exact"/>
        <w:rPr>
          <w:rFonts w:eastAsia="Times New Roman"/>
          <w:sz w:val="20"/>
          <w:szCs w:val="20"/>
        </w:rPr>
      </w:pPr>
    </w:p>
    <w:p>
      <w:pPr>
        <w:numPr>
          <w:ilvl w:val="0"/>
          <w:numId w:val="22"/>
        </w:numPr>
        <w:tabs>
          <w:tab w:val="left" w:pos="672"/>
        </w:tabs>
        <w:spacing w:line="310" w:lineRule="auto"/>
        <w:ind w:left="360" w:right="4006"/>
        <w:rPr>
          <w:rFonts w:eastAsia="Times New Roman"/>
          <w:sz w:val="21"/>
          <w:szCs w:val="21"/>
        </w:rPr>
      </w:pPr>
      <w:r>
        <w:rPr>
          <w:rFonts w:eastAsia="Times New Roman"/>
          <w:sz w:val="21"/>
          <w:szCs w:val="21"/>
        </w:rPr>
        <w:t>The author is concerned that “moral licensing” may A. mislead us into doing worthless things</w:t>
      </w:r>
    </w:p>
    <w:p>
      <w:pPr>
        <w:spacing w:line="347" w:lineRule="auto"/>
        <w:ind w:left="360" w:right="5186"/>
        <w:rPr>
          <w:rFonts w:eastAsia="Times New Roman"/>
          <w:sz w:val="21"/>
          <w:szCs w:val="21"/>
        </w:rPr>
      </w:pPr>
      <w:r>
        <w:rPr>
          <w:rFonts w:eastAsia="Times New Roman"/>
          <w:sz w:val="20"/>
          <w:szCs w:val="20"/>
        </w:rPr>
        <w:t>B. prevent us from making further efforts C. weaken our sense of accomplishment D. suppress our desire for success</w:t>
      </w:r>
    </w:p>
    <w:p>
      <w:pPr>
        <w:spacing w:line="250" w:lineRule="exact"/>
        <w:rPr>
          <w:rFonts w:eastAsia="Times New Roman"/>
          <w:sz w:val="21"/>
          <w:szCs w:val="21"/>
        </w:rPr>
      </w:pPr>
    </w:p>
    <w:p>
      <w:pPr>
        <w:numPr>
          <w:ilvl w:val="0"/>
          <w:numId w:val="22"/>
        </w:numPr>
        <w:tabs>
          <w:tab w:val="left" w:pos="680"/>
        </w:tabs>
        <w:ind w:left="680" w:hanging="320"/>
        <w:rPr>
          <w:rFonts w:eastAsia="Times New Roman"/>
          <w:sz w:val="21"/>
          <w:szCs w:val="21"/>
        </w:rPr>
      </w:pPr>
      <w:r>
        <w:rPr>
          <w:rFonts w:eastAsia="Times New Roman"/>
          <w:sz w:val="21"/>
          <w:szCs w:val="21"/>
        </w:rPr>
        <w:t>By pointing out our identity as “citizens,” the author indicates that</w:t>
      </w:r>
    </w:p>
    <w:p>
      <w:pPr>
        <w:spacing w:line="20" w:lineRule="exact"/>
        <w:rPr>
          <w:sz w:val="20"/>
          <w:szCs w:val="20"/>
        </w:rPr>
      </w:pPr>
      <w:r>
        <w:rPr>
          <w:sz w:val="20"/>
          <w:szCs w:val="20"/>
        </w:rPr>
        <w:drawing>
          <wp:anchor distT="0" distB="0" distL="114300" distR="114300" simplePos="0" relativeHeight="251667456" behindDoc="1" locked="0" layoutInCell="0" allowOverlap="1">
            <wp:simplePos x="0" y="0"/>
            <wp:positionH relativeFrom="column">
              <wp:posOffset>2557145</wp:posOffset>
            </wp:positionH>
            <wp:positionV relativeFrom="paragraph">
              <wp:posOffset>-2383790</wp:posOffset>
            </wp:positionV>
            <wp:extent cx="400685" cy="6350"/>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a:picLocks noChangeAspect="1" noChangeArrowheads="1"/>
                    </pic:cNvPicPr>
                  </pic:nvPicPr>
                  <pic:blipFill>
                    <a:blip r:embed="rId5"/>
                    <a:srcRect/>
                    <a:stretch>
                      <a:fillRect/>
                    </a:stretch>
                  </pic:blipFill>
                  <pic:spPr>
                    <a:xfrm>
                      <a:off x="0" y="0"/>
                      <a:ext cx="400685" cy="6350"/>
                    </a:xfrm>
                    <a:prstGeom prst="rect">
                      <a:avLst/>
                    </a:prstGeom>
                    <a:noFill/>
                  </pic:spPr>
                </pic:pic>
              </a:graphicData>
            </a:graphic>
          </wp:anchor>
        </w:drawing>
      </w:r>
      <w:r>
        <w:rPr>
          <w:sz w:val="20"/>
          <w:szCs w:val="20"/>
        </w:rPr>
        <w:drawing>
          <wp:anchor distT="0" distB="0" distL="114300" distR="114300" simplePos="0" relativeHeight="251668480" behindDoc="1" locked="0" layoutInCell="0" allowOverlap="1">
            <wp:simplePos x="0" y="0"/>
            <wp:positionH relativeFrom="column">
              <wp:posOffset>3250565</wp:posOffset>
            </wp:positionH>
            <wp:positionV relativeFrom="paragraph">
              <wp:posOffset>-1195070</wp:posOffset>
            </wp:positionV>
            <wp:extent cx="333375" cy="6350"/>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6"/>
                    <a:srcRect/>
                    <a:stretch>
                      <a:fillRect/>
                    </a:stretch>
                  </pic:blipFill>
                  <pic:spPr>
                    <a:xfrm>
                      <a:off x="0" y="0"/>
                      <a:ext cx="333375" cy="6350"/>
                    </a:xfrm>
                    <a:prstGeom prst="rect">
                      <a:avLst/>
                    </a:prstGeom>
                    <a:noFill/>
                  </pic:spPr>
                </pic:pic>
              </a:graphicData>
            </a:graphic>
          </wp:anchor>
        </w:drawing>
      </w:r>
      <w:r>
        <w:rPr>
          <w:sz w:val="20"/>
          <w:szCs w:val="20"/>
        </w:rPr>
        <w:drawing>
          <wp:anchor distT="0" distB="0" distL="114300" distR="114300" simplePos="0" relativeHeight="251669504" behindDoc="1" locked="0" layoutInCell="0" allowOverlap="1">
            <wp:simplePos x="0" y="0"/>
            <wp:positionH relativeFrom="column">
              <wp:posOffset>4030980</wp:posOffset>
            </wp:positionH>
            <wp:positionV relativeFrom="paragraph">
              <wp:posOffset>-6350</wp:posOffset>
            </wp:positionV>
            <wp:extent cx="333375" cy="6350"/>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noChangeArrowheads="1"/>
                    </pic:cNvPicPr>
                  </pic:nvPicPr>
                  <pic:blipFill>
                    <a:blip r:embed="rId6"/>
                    <a:srcRect/>
                    <a:stretch>
                      <a:fillRect/>
                    </a:stretch>
                  </pic:blipFill>
                  <pic:spPr>
                    <a:xfrm>
                      <a:off x="0" y="0"/>
                      <a:ext cx="333375" cy="6350"/>
                    </a:xfrm>
                    <a:prstGeom prst="rect">
                      <a:avLst/>
                    </a:prstGeom>
                    <a:noFill/>
                  </pic:spPr>
                </pic:pic>
              </a:graphicData>
            </a:graphic>
          </wp:anchor>
        </w:drawing>
      </w:r>
    </w:p>
    <w:p>
      <w:pPr>
        <w:sectPr>
          <w:pgSz w:w="11900" w:h="16838"/>
          <w:pgMar w:top="1205" w:right="1440" w:bottom="1152" w:left="1440" w:header="0" w:footer="0" w:gutter="0"/>
          <w:cols w:equalWidth="0" w:num="1">
            <w:col w:w="9026"/>
          </w:cols>
        </w:sectPr>
      </w:pPr>
    </w:p>
    <w:p>
      <w:pPr>
        <w:spacing w:line="20" w:lineRule="exact"/>
        <w:rPr>
          <w:sz w:val="20"/>
          <w:szCs w:val="20"/>
        </w:rPr>
      </w:pPr>
      <w:bookmarkStart w:id="11" w:name="page13"/>
      <w:bookmarkEnd w:id="11"/>
      <w:r>
        <w:rPr>
          <w:sz w:val="20"/>
          <w:szCs w:val="20"/>
        </w:rPr>
        <w:drawing>
          <wp:anchor distT="0" distB="0" distL="114300" distR="114300" simplePos="0" relativeHeight="251670528"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76" w:lineRule="exact"/>
        <w:rPr>
          <w:sz w:val="20"/>
          <w:szCs w:val="20"/>
        </w:rPr>
      </w:pPr>
    </w:p>
    <w:p>
      <w:pPr>
        <w:ind w:left="360"/>
        <w:rPr>
          <w:sz w:val="20"/>
          <w:szCs w:val="20"/>
        </w:rPr>
      </w:pPr>
      <w:r>
        <w:rPr>
          <w:rFonts w:eastAsia="Times New Roman"/>
          <w:sz w:val="21"/>
          <w:szCs w:val="21"/>
        </w:rPr>
        <w:t>A. our focus should be shifted to community welfare</w:t>
      </w:r>
    </w:p>
    <w:p>
      <w:pPr>
        <w:spacing w:line="71" w:lineRule="exact"/>
        <w:rPr>
          <w:sz w:val="20"/>
          <w:szCs w:val="20"/>
        </w:rPr>
      </w:pPr>
    </w:p>
    <w:p>
      <w:pPr>
        <w:ind w:left="360"/>
        <w:rPr>
          <w:sz w:val="20"/>
          <w:szCs w:val="20"/>
        </w:rPr>
      </w:pPr>
      <w:r>
        <w:rPr>
          <w:rFonts w:eastAsia="Times New Roman"/>
          <w:sz w:val="21"/>
          <w:szCs w:val="21"/>
        </w:rPr>
        <w:t>B. our relationship with local industries is improving</w:t>
      </w:r>
    </w:p>
    <w:p>
      <w:pPr>
        <w:spacing w:line="71" w:lineRule="exact"/>
        <w:rPr>
          <w:sz w:val="20"/>
          <w:szCs w:val="20"/>
        </w:rPr>
      </w:pPr>
    </w:p>
    <w:p>
      <w:pPr>
        <w:ind w:left="360"/>
        <w:rPr>
          <w:sz w:val="20"/>
          <w:szCs w:val="20"/>
        </w:rPr>
      </w:pPr>
      <w:r>
        <w:rPr>
          <w:rFonts w:eastAsia="Times New Roman"/>
          <w:sz w:val="21"/>
          <w:szCs w:val="21"/>
        </w:rPr>
        <w:t>C. we have been actively exercising our civil rights</w:t>
      </w:r>
    </w:p>
    <w:p>
      <w:pPr>
        <w:spacing w:line="71" w:lineRule="exact"/>
        <w:rPr>
          <w:sz w:val="20"/>
          <w:szCs w:val="20"/>
        </w:rPr>
      </w:pPr>
    </w:p>
    <w:p>
      <w:pPr>
        <w:ind w:left="360"/>
        <w:rPr>
          <w:sz w:val="20"/>
          <w:szCs w:val="20"/>
        </w:rPr>
      </w:pPr>
      <w:r>
        <w:rPr>
          <w:rFonts w:eastAsia="Times New Roman"/>
          <w:sz w:val="21"/>
          <w:szCs w:val="21"/>
        </w:rPr>
        <w:t>D. We should press our governments to lead the combat</w:t>
      </w:r>
    </w:p>
    <w:p>
      <w:pPr>
        <w:spacing w:line="383" w:lineRule="exact"/>
        <w:rPr>
          <w:sz w:val="20"/>
          <w:szCs w:val="20"/>
        </w:rPr>
      </w:pPr>
    </w:p>
    <w:p>
      <w:pPr>
        <w:numPr>
          <w:ilvl w:val="0"/>
          <w:numId w:val="23"/>
        </w:numPr>
        <w:tabs>
          <w:tab w:val="left" w:pos="674"/>
        </w:tabs>
        <w:spacing w:line="310" w:lineRule="auto"/>
        <w:ind w:left="360" w:right="2506"/>
        <w:rPr>
          <w:rFonts w:eastAsia="Times New Roman"/>
          <w:sz w:val="21"/>
          <w:szCs w:val="21"/>
        </w:rPr>
      </w:pPr>
      <w:r>
        <w:rPr>
          <w:rFonts w:eastAsia="Times New Roman"/>
          <w:sz w:val="21"/>
          <w:szCs w:val="21"/>
        </w:rPr>
        <w:t>De Sombre argues that the best way for a collective change should be A. a win-win arrangement</w:t>
      </w:r>
    </w:p>
    <w:p>
      <w:pPr>
        <w:spacing w:line="347" w:lineRule="auto"/>
        <w:ind w:left="360" w:right="6266"/>
        <w:rPr>
          <w:rFonts w:eastAsia="Times New Roman"/>
          <w:sz w:val="21"/>
          <w:szCs w:val="21"/>
        </w:rPr>
      </w:pPr>
      <w:r>
        <w:rPr>
          <w:rFonts w:eastAsia="Times New Roman"/>
          <w:sz w:val="20"/>
          <w:szCs w:val="20"/>
        </w:rPr>
        <w:t>B. a self-driven mechanism C. a cost- effective approach D. a top down process</w:t>
      </w:r>
    </w:p>
    <w:p>
      <w:pPr>
        <w:spacing w:line="250" w:lineRule="exact"/>
        <w:rPr>
          <w:rFonts w:eastAsia="Times New Roman"/>
          <w:sz w:val="21"/>
          <w:szCs w:val="21"/>
        </w:rPr>
      </w:pPr>
    </w:p>
    <w:p>
      <w:pPr>
        <w:numPr>
          <w:ilvl w:val="0"/>
          <w:numId w:val="23"/>
        </w:numPr>
        <w:tabs>
          <w:tab w:val="left" w:pos="680"/>
        </w:tabs>
        <w:ind w:left="680" w:hanging="320"/>
        <w:rPr>
          <w:rFonts w:eastAsia="Times New Roman"/>
          <w:sz w:val="21"/>
          <w:szCs w:val="21"/>
        </w:rPr>
      </w:pPr>
      <w:r>
        <w:rPr>
          <w:rFonts w:eastAsia="Times New Roman"/>
          <w:sz w:val="21"/>
          <w:szCs w:val="21"/>
        </w:rPr>
        <w:t>The author concludes that individual efforts</w:t>
      </w:r>
    </w:p>
    <w:p>
      <w:pPr>
        <w:spacing w:line="20" w:lineRule="exact"/>
        <w:rPr>
          <w:sz w:val="20"/>
          <w:szCs w:val="20"/>
        </w:rPr>
      </w:pPr>
      <w:r>
        <w:rPr>
          <w:sz w:val="20"/>
          <w:szCs w:val="20"/>
        </w:rPr>
        <w:drawing>
          <wp:anchor distT="0" distB="0" distL="114300" distR="114300" simplePos="0" relativeHeight="251671552" behindDoc="1" locked="0" layoutInCell="0" allowOverlap="1">
            <wp:simplePos x="0" y="0"/>
            <wp:positionH relativeFrom="column">
              <wp:posOffset>4203065</wp:posOffset>
            </wp:positionH>
            <wp:positionV relativeFrom="paragraph">
              <wp:posOffset>-1195070</wp:posOffset>
            </wp:positionV>
            <wp:extent cx="266700" cy="6350"/>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7"/>
                    <a:srcRect/>
                    <a:stretch>
                      <a:fillRect/>
                    </a:stretch>
                  </pic:blipFill>
                  <pic:spPr>
                    <a:xfrm>
                      <a:off x="0" y="0"/>
                      <a:ext cx="266700" cy="6350"/>
                    </a:xfrm>
                    <a:prstGeom prst="rect">
                      <a:avLst/>
                    </a:prstGeom>
                    <a:noFill/>
                  </pic:spPr>
                </pic:pic>
              </a:graphicData>
            </a:graphic>
          </wp:anchor>
        </w:drawing>
      </w:r>
    </w:p>
    <w:p>
      <w:pPr>
        <w:spacing w:line="51" w:lineRule="exact"/>
        <w:rPr>
          <w:sz w:val="20"/>
          <w:szCs w:val="20"/>
        </w:rPr>
      </w:pPr>
    </w:p>
    <w:p>
      <w:pPr>
        <w:ind w:left="360"/>
        <w:rPr>
          <w:sz w:val="20"/>
          <w:szCs w:val="20"/>
        </w:rPr>
      </w:pPr>
      <w:r>
        <w:rPr>
          <w:rFonts w:eastAsia="Times New Roman"/>
          <w:sz w:val="21"/>
          <w:szCs w:val="21"/>
        </w:rPr>
        <w:t>A. can be too aggressive</w:t>
      </w:r>
    </w:p>
    <w:p>
      <w:pPr>
        <w:spacing w:line="71" w:lineRule="exact"/>
        <w:rPr>
          <w:sz w:val="20"/>
          <w:szCs w:val="20"/>
        </w:rPr>
      </w:pPr>
    </w:p>
    <w:p>
      <w:pPr>
        <w:ind w:left="360"/>
        <w:rPr>
          <w:sz w:val="20"/>
          <w:szCs w:val="20"/>
        </w:rPr>
      </w:pPr>
      <w:r>
        <w:rPr>
          <w:rFonts w:eastAsia="Times New Roman"/>
          <w:sz w:val="21"/>
          <w:szCs w:val="21"/>
        </w:rPr>
        <w:t>B. are far from sufficient</w:t>
      </w:r>
    </w:p>
    <w:p>
      <w:pPr>
        <w:spacing w:line="71" w:lineRule="exact"/>
        <w:rPr>
          <w:sz w:val="20"/>
          <w:szCs w:val="20"/>
        </w:rPr>
      </w:pPr>
    </w:p>
    <w:p>
      <w:pPr>
        <w:ind w:left="360"/>
        <w:rPr>
          <w:sz w:val="20"/>
          <w:szCs w:val="20"/>
        </w:rPr>
      </w:pPr>
      <w:r>
        <w:rPr>
          <w:rFonts w:eastAsia="Times New Roman"/>
          <w:sz w:val="21"/>
          <w:szCs w:val="21"/>
        </w:rPr>
        <w:t>C. can be too inconsistent</w:t>
      </w:r>
    </w:p>
    <w:p>
      <w:pPr>
        <w:spacing w:line="71" w:lineRule="exact"/>
        <w:rPr>
          <w:sz w:val="20"/>
          <w:szCs w:val="20"/>
        </w:rPr>
      </w:pPr>
    </w:p>
    <w:p>
      <w:pPr>
        <w:ind w:left="360"/>
        <w:rPr>
          <w:sz w:val="20"/>
          <w:szCs w:val="20"/>
        </w:rPr>
      </w:pPr>
      <w:r>
        <w:rPr>
          <w:rFonts w:eastAsia="Times New Roman"/>
          <w:sz w:val="21"/>
          <w:szCs w:val="21"/>
        </w:rPr>
        <w:t>D. are far from rational</w:t>
      </w:r>
    </w:p>
    <w:p>
      <w:pPr>
        <w:spacing w:line="383" w:lineRule="exact"/>
        <w:rPr>
          <w:sz w:val="20"/>
          <w:szCs w:val="20"/>
        </w:rPr>
      </w:pPr>
    </w:p>
    <w:p>
      <w:pPr>
        <w:spacing w:line="256" w:lineRule="exact"/>
        <w:ind w:left="360"/>
        <w:rPr>
          <w:sz w:val="20"/>
          <w:szCs w:val="20"/>
        </w:rPr>
      </w:pPr>
      <w:r>
        <w:rPr>
          <w:rFonts w:eastAsia="Times New Roman"/>
          <w:sz w:val="21"/>
          <w:szCs w:val="21"/>
        </w:rPr>
        <w:t xml:space="preserve">36. </w:t>
      </w:r>
      <w:r>
        <w:rPr>
          <w:rFonts w:ascii="宋体" w:hAnsi="宋体" w:eastAsia="宋体" w:cs="宋体"/>
          <w:sz w:val="21"/>
          <w:szCs w:val="21"/>
        </w:rPr>
        <w:t>答案【</w:t>
      </w:r>
      <w:r>
        <w:rPr>
          <w:rFonts w:eastAsia="Times New Roman"/>
          <w:sz w:val="21"/>
          <w:szCs w:val="21"/>
        </w:rPr>
        <w:t>B</w:t>
      </w:r>
      <w:r>
        <w:rPr>
          <w:rFonts w:ascii="宋体" w:hAnsi="宋体" w:eastAsia="宋体" w:cs="宋体"/>
          <w:sz w:val="21"/>
          <w:szCs w:val="21"/>
        </w:rPr>
        <w:t>】</w:t>
      </w:r>
      <w:r>
        <w:rPr>
          <w:rFonts w:eastAsia="Times New Roman"/>
          <w:sz w:val="21"/>
          <w:szCs w:val="21"/>
        </w:rPr>
        <w:t xml:space="preserve"> urge consumers to cut the use of plastics</w:t>
      </w:r>
    </w:p>
    <w:p>
      <w:pPr>
        <w:spacing w:line="57" w:lineRule="exact"/>
        <w:rPr>
          <w:sz w:val="20"/>
          <w:szCs w:val="20"/>
        </w:rPr>
      </w:pPr>
    </w:p>
    <w:p>
      <w:pPr>
        <w:spacing w:line="302" w:lineRule="exact"/>
        <w:ind w:left="360" w:right="326"/>
        <w:jc w:val="both"/>
        <w:rPr>
          <w:sz w:val="20"/>
          <w:szCs w:val="20"/>
        </w:rPr>
      </w:pPr>
      <w:r>
        <w:rPr>
          <w:rFonts w:ascii="宋体" w:hAnsi="宋体" w:eastAsia="宋体" w:cs="宋体"/>
          <w:sz w:val="21"/>
          <w:szCs w:val="21"/>
        </w:rPr>
        <w:t>解析：根据题干的关键词</w:t>
      </w:r>
      <w:r>
        <w:rPr>
          <w:rFonts w:eastAsia="Times New Roman"/>
          <w:sz w:val="21"/>
          <w:szCs w:val="21"/>
        </w:rPr>
        <w:t xml:space="preserve"> celebrities, star, in a new video,</w:t>
      </w:r>
      <w:r>
        <w:rPr>
          <w:rFonts w:ascii="宋体" w:hAnsi="宋体" w:eastAsia="宋体" w:cs="宋体"/>
          <w:sz w:val="21"/>
          <w:szCs w:val="21"/>
        </w:rPr>
        <w:t>我们可以回文定位到第一段第二句话</w:t>
      </w:r>
      <w:r>
        <w:rPr>
          <w:rFonts w:eastAsia="Times New Roman"/>
          <w:sz w:val="21"/>
          <w:szCs w:val="21"/>
        </w:rPr>
        <w:t xml:space="preserve"> “They are part of a bunch of celebrities staring in a new video for ...” </w:t>
      </w:r>
      <w:r>
        <w:rPr>
          <w:rFonts w:ascii="宋体" w:hAnsi="宋体" w:eastAsia="宋体" w:cs="宋体"/>
          <w:sz w:val="21"/>
          <w:szCs w:val="21"/>
        </w:rPr>
        <w:t>出现此事的目的是</w:t>
      </w:r>
      <w:r>
        <w:rPr>
          <w:rFonts w:eastAsia="Times New Roman"/>
          <w:sz w:val="21"/>
          <w:szCs w:val="21"/>
        </w:rPr>
        <w:t xml:space="preserve"> “encouraging you, the consumer, to swap out your single-use plastic staples to combat the plastic crisis.”</w:t>
      </w:r>
      <w:r>
        <w:rPr>
          <w:rFonts w:ascii="宋体" w:hAnsi="宋体" w:eastAsia="宋体" w:cs="宋体"/>
          <w:sz w:val="21"/>
          <w:szCs w:val="21"/>
        </w:rPr>
        <w:t>由此可见第二个选项和原文属于统一置换，得答案。</w:t>
      </w:r>
    </w:p>
    <w:p>
      <w:pPr>
        <w:spacing w:line="43" w:lineRule="exact"/>
        <w:rPr>
          <w:sz w:val="20"/>
          <w:szCs w:val="20"/>
        </w:rPr>
      </w:pPr>
    </w:p>
    <w:p>
      <w:pPr>
        <w:spacing w:line="256" w:lineRule="exact"/>
        <w:ind w:left="360"/>
        <w:rPr>
          <w:sz w:val="20"/>
          <w:szCs w:val="20"/>
        </w:rPr>
      </w:pPr>
      <w:r>
        <w:rPr>
          <w:rFonts w:eastAsia="Times New Roman"/>
          <w:sz w:val="21"/>
          <w:szCs w:val="21"/>
        </w:rPr>
        <w:t xml:space="preserve">37. </w:t>
      </w:r>
      <w:r>
        <w:rPr>
          <w:rFonts w:ascii="宋体" w:hAnsi="宋体" w:eastAsia="宋体" w:cs="宋体"/>
          <w:sz w:val="21"/>
          <w:szCs w:val="21"/>
        </w:rPr>
        <w:t>答案【</w:t>
      </w:r>
      <w:r>
        <w:rPr>
          <w:rFonts w:eastAsia="Times New Roman"/>
          <w:sz w:val="21"/>
          <w:szCs w:val="21"/>
        </w:rPr>
        <w:t>B</w:t>
      </w:r>
      <w:r>
        <w:rPr>
          <w:rFonts w:ascii="宋体" w:hAnsi="宋体" w:eastAsia="宋体" w:cs="宋体"/>
          <w:sz w:val="21"/>
          <w:szCs w:val="21"/>
        </w:rPr>
        <w:t>】</w:t>
      </w:r>
      <w:r>
        <w:rPr>
          <w:rFonts w:eastAsia="Times New Roman"/>
          <w:sz w:val="21"/>
          <w:szCs w:val="21"/>
        </w:rPr>
        <w:t>prevent us from making further efforts</w:t>
      </w:r>
    </w:p>
    <w:p>
      <w:pPr>
        <w:spacing w:line="57" w:lineRule="exact"/>
        <w:rPr>
          <w:sz w:val="20"/>
          <w:szCs w:val="20"/>
        </w:rPr>
      </w:pPr>
    </w:p>
    <w:p>
      <w:pPr>
        <w:spacing w:line="292" w:lineRule="exact"/>
        <w:ind w:left="360" w:right="346"/>
        <w:jc w:val="both"/>
        <w:rPr>
          <w:sz w:val="20"/>
          <w:szCs w:val="20"/>
        </w:rPr>
      </w:pPr>
      <w:r>
        <w:rPr>
          <w:rFonts w:ascii="宋体" w:hAnsi="宋体" w:eastAsia="宋体" w:cs="宋体"/>
          <w:sz w:val="21"/>
          <w:szCs w:val="21"/>
        </w:rPr>
        <w:t>解析：此题干是作者</w:t>
      </w:r>
      <w:r>
        <w:rPr>
          <w:rFonts w:eastAsia="Times New Roman"/>
          <w:sz w:val="21"/>
          <w:szCs w:val="21"/>
        </w:rPr>
        <w:t xml:space="preserve"> concerned</w:t>
      </w:r>
      <w:r>
        <w:rPr>
          <w:rFonts w:ascii="宋体" w:hAnsi="宋体" w:eastAsia="宋体" w:cs="宋体"/>
          <w:sz w:val="21"/>
          <w:szCs w:val="21"/>
        </w:rPr>
        <w:t>，还有一个关键词</w:t>
      </w:r>
      <w:r>
        <w:rPr>
          <w:rFonts w:eastAsia="Times New Roman"/>
          <w:sz w:val="21"/>
          <w:szCs w:val="21"/>
        </w:rPr>
        <w:t>“moral licensing”</w:t>
      </w:r>
      <w:r>
        <w:rPr>
          <w:rFonts w:ascii="宋体" w:hAnsi="宋体" w:eastAsia="宋体" w:cs="宋体"/>
          <w:sz w:val="21"/>
          <w:szCs w:val="21"/>
        </w:rPr>
        <w:t>回文定位到第九段，段首</w:t>
      </w:r>
      <w:r>
        <w:rPr>
          <w:rFonts w:eastAsia="Times New Roman"/>
          <w:sz w:val="21"/>
          <w:szCs w:val="21"/>
        </w:rPr>
        <w:t xml:space="preserve"> my biggest concern </w:t>
      </w:r>
      <w:r>
        <w:rPr>
          <w:rFonts w:ascii="宋体" w:hAnsi="宋体" w:eastAsia="宋体" w:cs="宋体"/>
          <w:sz w:val="21"/>
          <w:szCs w:val="21"/>
        </w:rPr>
        <w:t>定位；</w:t>
      </w:r>
      <w:r>
        <w:rPr>
          <w:rFonts w:eastAsia="Times New Roman"/>
          <w:sz w:val="21"/>
          <w:szCs w:val="21"/>
        </w:rPr>
        <w:t>“without ever progressive onto bigger, bolder, more effective actions”</w:t>
      </w:r>
    </w:p>
    <w:p>
      <w:pPr>
        <w:spacing w:line="41" w:lineRule="exact"/>
        <w:rPr>
          <w:sz w:val="20"/>
          <w:szCs w:val="20"/>
        </w:rPr>
      </w:pPr>
    </w:p>
    <w:p>
      <w:pPr>
        <w:numPr>
          <w:ilvl w:val="0"/>
          <w:numId w:val="24"/>
        </w:numPr>
        <w:tabs>
          <w:tab w:val="left" w:pos="622"/>
        </w:tabs>
        <w:spacing w:line="292" w:lineRule="exact"/>
        <w:ind w:left="360" w:right="2166"/>
        <w:rPr>
          <w:rFonts w:ascii="宋体" w:hAnsi="宋体" w:eastAsia="宋体" w:cs="宋体"/>
          <w:sz w:val="21"/>
          <w:szCs w:val="21"/>
        </w:rPr>
      </w:pPr>
      <w:r>
        <w:rPr>
          <w:rFonts w:eastAsia="Times New Roman"/>
          <w:sz w:val="21"/>
          <w:szCs w:val="21"/>
        </w:rPr>
        <w:t>moral licensing</w:t>
      </w:r>
      <w:r>
        <w:rPr>
          <w:rFonts w:ascii="宋体" w:hAnsi="宋体" w:eastAsia="宋体" w:cs="宋体"/>
          <w:sz w:val="21"/>
          <w:szCs w:val="21"/>
        </w:rPr>
        <w:t>。</w:t>
      </w:r>
      <w:r>
        <w:rPr>
          <w:rFonts w:eastAsia="Times New Roman"/>
          <w:sz w:val="21"/>
          <w:szCs w:val="21"/>
        </w:rPr>
        <w:t xml:space="preserve">Without </w:t>
      </w:r>
      <w:r>
        <w:rPr>
          <w:rFonts w:ascii="宋体" w:hAnsi="宋体" w:eastAsia="宋体" w:cs="宋体"/>
          <w:sz w:val="21"/>
          <w:szCs w:val="21"/>
        </w:rPr>
        <w:t>的内容就是作者最担忧的内容，此题得解。</w:t>
      </w:r>
      <w:r>
        <w:rPr>
          <w:rFonts w:eastAsia="Times New Roman"/>
          <w:sz w:val="21"/>
          <w:szCs w:val="21"/>
        </w:rPr>
        <w:t xml:space="preserve"> 38. </w:t>
      </w:r>
      <w:r>
        <w:rPr>
          <w:rFonts w:ascii="宋体" w:hAnsi="宋体" w:eastAsia="宋体" w:cs="宋体"/>
          <w:sz w:val="21"/>
          <w:szCs w:val="21"/>
        </w:rPr>
        <w:t>答案【</w:t>
      </w:r>
      <w:r>
        <w:rPr>
          <w:rFonts w:eastAsia="Times New Roman"/>
          <w:sz w:val="21"/>
          <w:szCs w:val="21"/>
        </w:rPr>
        <w:t>D</w:t>
      </w:r>
      <w:r>
        <w:rPr>
          <w:rFonts w:ascii="宋体" w:hAnsi="宋体" w:eastAsia="宋体" w:cs="宋体"/>
          <w:sz w:val="21"/>
          <w:szCs w:val="21"/>
        </w:rPr>
        <w:t>】</w:t>
      </w:r>
      <w:r>
        <w:rPr>
          <w:rFonts w:eastAsia="Times New Roman"/>
          <w:sz w:val="21"/>
          <w:szCs w:val="21"/>
        </w:rPr>
        <w:t>we should press our governments to lead the combat</w:t>
      </w:r>
    </w:p>
    <w:p>
      <w:pPr>
        <w:spacing w:line="41" w:lineRule="exact"/>
        <w:rPr>
          <w:sz w:val="20"/>
          <w:szCs w:val="20"/>
        </w:rPr>
      </w:pPr>
    </w:p>
    <w:p>
      <w:pPr>
        <w:spacing w:line="294" w:lineRule="exact"/>
        <w:ind w:left="360" w:right="326"/>
        <w:jc w:val="both"/>
        <w:rPr>
          <w:sz w:val="20"/>
          <w:szCs w:val="20"/>
        </w:rPr>
      </w:pPr>
      <w:r>
        <w:rPr>
          <w:rFonts w:ascii="宋体" w:hAnsi="宋体" w:eastAsia="宋体" w:cs="宋体"/>
          <w:sz w:val="21"/>
          <w:szCs w:val="21"/>
        </w:rPr>
        <w:t>解析：通过题干关键词</w:t>
      </w:r>
      <w:r>
        <w:rPr>
          <w:rFonts w:eastAsia="Times New Roman"/>
          <w:sz w:val="21"/>
          <w:szCs w:val="21"/>
        </w:rPr>
        <w:t>“citizens”</w:t>
      </w:r>
      <w:r>
        <w:rPr>
          <w:rFonts w:ascii="宋体" w:hAnsi="宋体" w:eastAsia="宋体" w:cs="宋体"/>
          <w:sz w:val="21"/>
          <w:szCs w:val="21"/>
        </w:rPr>
        <w:t>定位到第十段一句话。词句中是一个比较结构</w:t>
      </w:r>
      <w:r>
        <w:rPr>
          <w:rFonts w:eastAsia="Times New Roman"/>
          <w:sz w:val="21"/>
          <w:szCs w:val="21"/>
        </w:rPr>
        <w:t xml:space="preserve"> rather than citizens hold our governments and industries to account to push to real systemic change,</w:t>
      </w:r>
      <w:r>
        <w:rPr>
          <w:rFonts w:ascii="宋体" w:hAnsi="宋体" w:eastAsia="宋体" w:cs="宋体"/>
          <w:sz w:val="21"/>
          <w:szCs w:val="21"/>
        </w:rPr>
        <w:t>这句话的主语是我们忽视的内容是这样子的，那由</w:t>
      </w:r>
      <w:r>
        <w:rPr>
          <w:rFonts w:eastAsia="Times New Roman"/>
          <w:sz w:val="21"/>
          <w:szCs w:val="21"/>
        </w:rPr>
        <w:t xml:space="preserve"> rather than </w:t>
      </w:r>
      <w:r>
        <w:rPr>
          <w:rFonts w:ascii="宋体" w:hAnsi="宋体" w:eastAsia="宋体" w:cs="宋体"/>
          <w:sz w:val="21"/>
          <w:szCs w:val="21"/>
        </w:rPr>
        <w:t>进行转折，作者的观点就是我们不应忽略的内容，所以，和第三个答案异曲同工，都是希望政府起到主导作用。</w:t>
      </w:r>
    </w:p>
    <w:p>
      <w:pPr>
        <w:spacing w:line="73" w:lineRule="exact"/>
        <w:rPr>
          <w:sz w:val="20"/>
          <w:szCs w:val="20"/>
        </w:rPr>
      </w:pPr>
    </w:p>
    <w:p>
      <w:pPr>
        <w:spacing w:line="256" w:lineRule="exact"/>
        <w:ind w:left="360"/>
        <w:rPr>
          <w:sz w:val="20"/>
          <w:szCs w:val="20"/>
        </w:rPr>
      </w:pPr>
      <w:r>
        <w:rPr>
          <w:rFonts w:eastAsia="Times New Roman"/>
          <w:sz w:val="21"/>
          <w:szCs w:val="21"/>
        </w:rPr>
        <w:t xml:space="preserve">39. </w:t>
      </w:r>
      <w:r>
        <w:rPr>
          <w:rFonts w:ascii="宋体" w:hAnsi="宋体" w:eastAsia="宋体" w:cs="宋体"/>
          <w:sz w:val="21"/>
          <w:szCs w:val="21"/>
        </w:rPr>
        <w:t>答案【</w:t>
      </w:r>
      <w:r>
        <w:rPr>
          <w:rFonts w:eastAsia="Times New Roman"/>
          <w:sz w:val="21"/>
          <w:szCs w:val="21"/>
        </w:rPr>
        <w:t>D</w:t>
      </w:r>
      <w:r>
        <w:rPr>
          <w:rFonts w:ascii="宋体" w:hAnsi="宋体" w:eastAsia="宋体" w:cs="宋体"/>
          <w:sz w:val="21"/>
          <w:szCs w:val="21"/>
        </w:rPr>
        <w:t>】</w:t>
      </w:r>
      <w:r>
        <w:rPr>
          <w:rFonts w:eastAsia="Times New Roman"/>
          <w:sz w:val="21"/>
          <w:szCs w:val="21"/>
        </w:rPr>
        <w:t xml:space="preserve"> a top-down process</w:t>
      </w:r>
    </w:p>
    <w:p>
      <w:pPr>
        <w:spacing w:line="57" w:lineRule="exact"/>
        <w:rPr>
          <w:sz w:val="20"/>
          <w:szCs w:val="20"/>
        </w:rPr>
      </w:pPr>
    </w:p>
    <w:p>
      <w:pPr>
        <w:spacing w:line="288" w:lineRule="exact"/>
        <w:ind w:left="360" w:right="346"/>
        <w:jc w:val="both"/>
        <w:rPr>
          <w:sz w:val="20"/>
          <w:szCs w:val="20"/>
        </w:rPr>
      </w:pPr>
      <w:r>
        <w:rPr>
          <w:rFonts w:ascii="宋体" w:hAnsi="宋体" w:eastAsia="宋体" w:cs="宋体"/>
          <w:sz w:val="21"/>
          <w:szCs w:val="21"/>
        </w:rPr>
        <w:t>解析：通过题干人名，最好的方式，</w:t>
      </w:r>
      <w:r>
        <w:rPr>
          <w:rFonts w:eastAsia="Times New Roman"/>
          <w:sz w:val="21"/>
          <w:szCs w:val="21"/>
        </w:rPr>
        <w:t xml:space="preserve">collective change </w:t>
      </w:r>
      <w:r>
        <w:rPr>
          <w:rFonts w:ascii="宋体" w:hAnsi="宋体" w:eastAsia="宋体" w:cs="宋体"/>
          <w:sz w:val="21"/>
          <w:szCs w:val="21"/>
        </w:rPr>
        <w:t>定位到倒数第四段最后一句；最好的方式是直接定位到</w:t>
      </w:r>
      <w:r>
        <w:rPr>
          <w:rFonts w:eastAsia="Times New Roman"/>
          <w:sz w:val="21"/>
          <w:szCs w:val="21"/>
        </w:rPr>
        <w:t xml:space="preserve"> for the change to be structural.</w:t>
      </w:r>
      <w:r>
        <w:rPr>
          <w:rFonts w:ascii="宋体" w:hAnsi="宋体" w:eastAsia="宋体" w:cs="宋体"/>
          <w:sz w:val="21"/>
          <w:szCs w:val="21"/>
        </w:rPr>
        <w:t>由此可见是结构性的变革，再加上下面两段的例证，得此题答案彻底性的变革。</w:t>
      </w:r>
    </w:p>
    <w:p>
      <w:pPr>
        <w:spacing w:line="73" w:lineRule="exact"/>
        <w:rPr>
          <w:sz w:val="20"/>
          <w:szCs w:val="20"/>
        </w:rPr>
      </w:pPr>
    </w:p>
    <w:p>
      <w:pPr>
        <w:numPr>
          <w:ilvl w:val="0"/>
          <w:numId w:val="25"/>
        </w:numPr>
        <w:tabs>
          <w:tab w:val="left" w:pos="720"/>
        </w:tabs>
        <w:spacing w:line="256" w:lineRule="exact"/>
        <w:ind w:left="720" w:hanging="360"/>
        <w:rPr>
          <w:rFonts w:eastAsia="Times New Roman"/>
          <w:sz w:val="21"/>
          <w:szCs w:val="21"/>
        </w:rPr>
      </w:pPr>
      <w:r>
        <w:rPr>
          <w:rFonts w:ascii="宋体" w:hAnsi="宋体" w:eastAsia="宋体" w:cs="宋体"/>
          <w:sz w:val="21"/>
          <w:szCs w:val="21"/>
        </w:rPr>
        <w:t>答案【</w:t>
      </w:r>
      <w:r>
        <w:rPr>
          <w:rFonts w:eastAsia="Times New Roman"/>
          <w:sz w:val="21"/>
          <w:szCs w:val="21"/>
        </w:rPr>
        <w:t>B</w:t>
      </w:r>
      <w:r>
        <w:rPr>
          <w:rFonts w:ascii="宋体" w:hAnsi="宋体" w:eastAsia="宋体" w:cs="宋体"/>
          <w:sz w:val="21"/>
          <w:szCs w:val="21"/>
        </w:rPr>
        <w:t>】</w:t>
      </w:r>
      <w:r>
        <w:rPr>
          <w:rFonts w:eastAsia="Times New Roman"/>
          <w:sz w:val="21"/>
          <w:szCs w:val="21"/>
        </w:rPr>
        <w:t xml:space="preserve"> are far from sufficient</w:t>
      </w:r>
    </w:p>
    <w:p>
      <w:pPr>
        <w:spacing w:line="87" w:lineRule="exact"/>
        <w:rPr>
          <w:rFonts w:eastAsia="Times New Roman"/>
          <w:sz w:val="21"/>
          <w:szCs w:val="21"/>
        </w:rPr>
      </w:pPr>
    </w:p>
    <w:p>
      <w:pPr>
        <w:spacing w:line="278" w:lineRule="exact"/>
        <w:ind w:left="360" w:right="346"/>
        <w:jc w:val="both"/>
        <w:rPr>
          <w:rFonts w:eastAsia="Times New Roman"/>
          <w:sz w:val="21"/>
          <w:szCs w:val="21"/>
        </w:rPr>
      </w:pPr>
      <w:r>
        <w:rPr>
          <w:rFonts w:ascii="宋体" w:hAnsi="宋体" w:eastAsia="宋体" w:cs="宋体"/>
          <w:sz w:val="21"/>
          <w:szCs w:val="21"/>
        </w:rPr>
        <w:t>解析：根据题干定位到最后一段。第一句说并不是个体不重要，第二句说只是我们要换个角度，第三句我们不能等，第四句我们需要</w:t>
      </w:r>
      <w:r>
        <w:rPr>
          <w:rFonts w:eastAsia="Times New Roman"/>
          <w:sz w:val="21"/>
          <w:szCs w:val="21"/>
        </w:rPr>
        <w:t xml:space="preserve"> progressive policies...</w:t>
      </w:r>
      <w:r>
        <w:rPr>
          <w:rFonts w:ascii="宋体" w:hAnsi="宋体" w:eastAsia="宋体" w:cs="宋体"/>
          <w:sz w:val="21"/>
          <w:szCs w:val="21"/>
        </w:rPr>
        <w:t>等等，都说明个体重要但是这个是力量有限的，需要其他方面的跟进。所以此题选择了第二个选项。</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5" w:lineRule="exact"/>
        <w:rPr>
          <w:sz w:val="20"/>
          <w:szCs w:val="20"/>
        </w:rPr>
      </w:pPr>
    </w:p>
    <w:p>
      <w:pPr>
        <w:ind w:left="360"/>
        <w:rPr>
          <w:sz w:val="20"/>
          <w:szCs w:val="20"/>
        </w:rPr>
      </w:pPr>
      <w:r>
        <w:rPr>
          <w:rFonts w:eastAsia="Times New Roman"/>
          <w:b/>
          <w:bCs/>
          <w:sz w:val="24"/>
          <w:szCs w:val="24"/>
        </w:rPr>
        <w:t>Part B</w:t>
      </w:r>
    </w:p>
    <w:p>
      <w:pPr>
        <w:sectPr>
          <w:pgSz w:w="11900" w:h="16838"/>
          <w:pgMar w:top="1205" w:right="1440" w:bottom="1123" w:left="1440" w:header="0" w:footer="0" w:gutter="0"/>
          <w:cols w:equalWidth="0" w:num="1">
            <w:col w:w="9026"/>
          </w:cols>
        </w:sectPr>
      </w:pPr>
    </w:p>
    <w:p>
      <w:pPr>
        <w:spacing w:line="20" w:lineRule="exact"/>
        <w:rPr>
          <w:sz w:val="20"/>
          <w:szCs w:val="20"/>
        </w:rPr>
      </w:pPr>
      <w:bookmarkStart w:id="12" w:name="page14"/>
      <w:bookmarkEnd w:id="12"/>
      <w:r>
        <w:rPr>
          <w:sz w:val="20"/>
          <w:szCs w:val="20"/>
        </w:rPr>
        <w:drawing>
          <wp:anchor distT="0" distB="0" distL="114300" distR="114300" simplePos="0" relativeHeight="251672576"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64" w:lineRule="exact"/>
        <w:rPr>
          <w:sz w:val="20"/>
          <w:szCs w:val="20"/>
        </w:rPr>
      </w:pPr>
    </w:p>
    <w:p>
      <w:pPr>
        <w:ind w:left="360"/>
        <w:rPr>
          <w:sz w:val="20"/>
          <w:szCs w:val="20"/>
        </w:rPr>
      </w:pPr>
      <w:r>
        <w:rPr>
          <w:rFonts w:eastAsia="Times New Roman"/>
          <w:b/>
          <w:bCs/>
          <w:sz w:val="24"/>
          <w:szCs w:val="24"/>
        </w:rPr>
        <w:t>Directions:</w:t>
      </w:r>
    </w:p>
    <w:p>
      <w:pPr>
        <w:spacing w:line="48" w:lineRule="exact"/>
        <w:rPr>
          <w:sz w:val="20"/>
          <w:szCs w:val="20"/>
        </w:rPr>
      </w:pPr>
    </w:p>
    <w:p>
      <w:pPr>
        <w:spacing w:line="275" w:lineRule="auto"/>
        <w:ind w:left="360" w:right="326"/>
        <w:jc w:val="both"/>
        <w:rPr>
          <w:sz w:val="20"/>
          <w:szCs w:val="20"/>
        </w:rPr>
      </w:pPr>
      <w:r>
        <w:rPr>
          <w:rFonts w:eastAsia="Times New Roman"/>
          <w:sz w:val="24"/>
          <w:szCs w:val="24"/>
        </w:rPr>
        <w:t>Read the following text and answer the questions by choosing the most suitable subheading from the list A–G for each of the numbered paragraphs (41–45). There are two extra subheadings which you do not need to use. Mark your answers on the ANSWER SHEET. (10 points)</w:t>
      </w:r>
    </w:p>
    <w:p>
      <w:pPr>
        <w:spacing w:line="2" w:lineRule="exact"/>
        <w:rPr>
          <w:sz w:val="20"/>
          <w:szCs w:val="20"/>
        </w:rPr>
      </w:pPr>
    </w:p>
    <w:p>
      <w:pPr>
        <w:spacing w:line="271" w:lineRule="auto"/>
        <w:ind w:left="360" w:right="346" w:firstLine="480"/>
        <w:jc w:val="both"/>
        <w:rPr>
          <w:sz w:val="20"/>
          <w:szCs w:val="20"/>
        </w:rPr>
      </w:pPr>
      <w:r>
        <w:rPr>
          <w:rFonts w:eastAsia="Times New Roman"/>
          <w:sz w:val="24"/>
          <w:szCs w:val="24"/>
        </w:rPr>
        <w:t>Five ways to make conversation with anyone in choosing a new home, Camille McClain’s kids have a single demand: a backyard.</w:t>
      </w:r>
    </w:p>
    <w:p>
      <w:pPr>
        <w:spacing w:line="1" w:lineRule="exact"/>
        <w:rPr>
          <w:sz w:val="20"/>
          <w:szCs w:val="20"/>
        </w:rPr>
      </w:pPr>
    </w:p>
    <w:p>
      <w:pPr>
        <w:spacing w:line="271" w:lineRule="auto"/>
        <w:ind w:left="360" w:right="346" w:firstLine="480"/>
        <w:jc w:val="both"/>
        <w:rPr>
          <w:sz w:val="20"/>
          <w:szCs w:val="20"/>
        </w:rPr>
      </w:pPr>
      <w:r>
        <w:rPr>
          <w:rFonts w:eastAsia="Times New Roman"/>
          <w:sz w:val="24"/>
          <w:szCs w:val="24"/>
        </w:rPr>
        <w:t>McClain’s little ones aren’t the only kids who have an option when it comes to housing, and in many cases youngsters’ views weigh heavily on parents’ real estate decisions, according to a 2018 Harris Poll survey of more than 2000 US adults.</w:t>
      </w:r>
    </w:p>
    <w:p>
      <w:pPr>
        <w:spacing w:line="20" w:lineRule="exact"/>
        <w:rPr>
          <w:sz w:val="20"/>
          <w:szCs w:val="20"/>
        </w:rPr>
      </w:pPr>
    </w:p>
    <w:p>
      <w:pPr>
        <w:spacing w:line="271" w:lineRule="auto"/>
        <w:ind w:left="360" w:right="326" w:firstLine="480"/>
        <w:jc w:val="both"/>
        <w:rPr>
          <w:sz w:val="20"/>
          <w:szCs w:val="20"/>
        </w:rPr>
      </w:pPr>
      <w:r>
        <w:rPr>
          <w:rFonts w:eastAsia="Times New Roman"/>
          <w:sz w:val="24"/>
          <w:szCs w:val="24"/>
        </w:rPr>
        <w:t>While more families buck an older-generation proclivity to leave kids in the dark about real estate decisions, reality agents and psychologists have mixed views about the financial, personal and long-term effects kids’ opinions may have.</w:t>
      </w:r>
    </w:p>
    <w:p>
      <w:pPr>
        <w:spacing w:line="1" w:lineRule="exact"/>
        <w:rPr>
          <w:sz w:val="20"/>
          <w:szCs w:val="20"/>
        </w:rPr>
      </w:pPr>
    </w:p>
    <w:p>
      <w:pPr>
        <w:spacing w:line="271" w:lineRule="auto"/>
        <w:ind w:left="360" w:right="326" w:firstLine="480"/>
        <w:jc w:val="both"/>
        <w:rPr>
          <w:sz w:val="20"/>
          <w:szCs w:val="20"/>
        </w:rPr>
      </w:pPr>
      <w:r>
        <w:rPr>
          <w:rFonts w:eastAsia="Times New Roman"/>
          <w:sz w:val="24"/>
          <w:szCs w:val="24"/>
        </w:rPr>
        <w:t>The idea of involving children in a big decision is a great idea because it can help them feel a sense of control and ownership in what can be an overwhelming process, and Ryan Hooper, a clinical psychologist in Chicago.</w:t>
      </w:r>
    </w:p>
    <w:p>
      <w:pPr>
        <w:spacing w:line="1" w:lineRule="exact"/>
        <w:rPr>
          <w:sz w:val="20"/>
          <w:szCs w:val="20"/>
        </w:rPr>
      </w:pPr>
    </w:p>
    <w:p>
      <w:pPr>
        <w:spacing w:line="312" w:lineRule="exact"/>
        <w:ind w:left="360" w:right="326" w:firstLine="360"/>
        <w:rPr>
          <w:sz w:val="20"/>
          <w:szCs w:val="20"/>
        </w:rPr>
      </w:pPr>
      <w:r>
        <w:rPr>
          <w:rFonts w:ascii="宋体" w:hAnsi="宋体" w:eastAsia="宋体" w:cs="宋体"/>
          <w:sz w:val="24"/>
          <w:szCs w:val="24"/>
        </w:rPr>
        <w:t>“</w:t>
      </w:r>
      <w:r>
        <w:rPr>
          <w:rFonts w:eastAsia="Times New Roman"/>
          <w:sz w:val="24"/>
          <w:szCs w:val="24"/>
        </w:rPr>
        <w:t xml:space="preserve"> Children may face serious difficulties in coping with significant moves, especially if it removes them from their current school or support system,” he said.</w:t>
      </w:r>
    </w:p>
    <w:p>
      <w:pPr>
        <w:spacing w:line="1" w:lineRule="exact"/>
        <w:rPr>
          <w:sz w:val="20"/>
          <w:szCs w:val="20"/>
        </w:rPr>
      </w:pPr>
    </w:p>
    <w:p>
      <w:pPr>
        <w:spacing w:line="271" w:lineRule="auto"/>
        <w:ind w:left="360" w:right="326" w:firstLine="480"/>
        <w:jc w:val="both"/>
        <w:rPr>
          <w:sz w:val="20"/>
          <w:szCs w:val="20"/>
        </w:rPr>
      </w:pPr>
      <w:r>
        <w:rPr>
          <w:rFonts w:eastAsia="Times New Roman"/>
          <w:sz w:val="24"/>
          <w:szCs w:val="24"/>
        </w:rPr>
        <w:t>Greg Jaroszewski, a real estate brokers with Gagliardo Realty Associates, said he’s not convinced that kids should be involved in selecting a home- but their options should be considered to regards to proximity to friends and social activities, if possible.</w:t>
      </w:r>
    </w:p>
    <w:p>
      <w:pPr>
        <w:spacing w:line="1" w:lineRule="exact"/>
        <w:rPr>
          <w:sz w:val="20"/>
          <w:szCs w:val="20"/>
        </w:rPr>
      </w:pPr>
    </w:p>
    <w:p>
      <w:pPr>
        <w:spacing w:line="271" w:lineRule="auto"/>
        <w:ind w:left="360" w:right="326" w:firstLine="480"/>
        <w:jc w:val="both"/>
        <w:rPr>
          <w:sz w:val="20"/>
          <w:szCs w:val="20"/>
        </w:rPr>
      </w:pPr>
      <w:r>
        <w:rPr>
          <w:rFonts w:eastAsia="Times New Roman"/>
          <w:sz w:val="24"/>
          <w:szCs w:val="24"/>
        </w:rPr>
        <w:t>Younger children should feel like they’re choosing their home- without actually getting a choice in the matter, said ADAM Bailey, a real estate attorney based in New York.</w:t>
      </w:r>
    </w:p>
    <w:p>
      <w:pPr>
        <w:spacing w:line="1" w:lineRule="exact"/>
        <w:rPr>
          <w:sz w:val="20"/>
          <w:szCs w:val="20"/>
        </w:rPr>
      </w:pPr>
    </w:p>
    <w:p>
      <w:pPr>
        <w:spacing w:line="271" w:lineRule="auto"/>
        <w:ind w:left="360" w:right="326" w:firstLine="480"/>
        <w:jc w:val="both"/>
        <w:rPr>
          <w:sz w:val="20"/>
          <w:szCs w:val="20"/>
        </w:rPr>
      </w:pPr>
      <w:r>
        <w:rPr>
          <w:rFonts w:eastAsia="Times New Roman"/>
          <w:sz w:val="24"/>
          <w:szCs w:val="24"/>
        </w:rPr>
        <w:t>Asking them questions about what they like about the backyard of a potential home will make them feel like they’re being included in the decision-making process, Bailey said.</w:t>
      </w:r>
    </w:p>
    <w:p>
      <w:pPr>
        <w:spacing w:line="1" w:lineRule="exact"/>
        <w:rPr>
          <w:sz w:val="20"/>
          <w:szCs w:val="20"/>
        </w:rPr>
      </w:pPr>
    </w:p>
    <w:p>
      <w:pPr>
        <w:spacing w:line="271" w:lineRule="auto"/>
        <w:ind w:left="360" w:right="326" w:firstLine="480"/>
        <w:jc w:val="both"/>
        <w:rPr>
          <w:sz w:val="20"/>
          <w:szCs w:val="20"/>
        </w:rPr>
      </w:pPr>
      <w:r>
        <w:rPr>
          <w:rFonts w:eastAsia="Times New Roman"/>
          <w:sz w:val="24"/>
          <w:szCs w:val="24"/>
        </w:rPr>
        <w:t>Many of the aspects of home buying aren’t a consideration for children, said Tracey Hampson, a real estate agent based in Santa Clarita, Calif. And placing too much emphasis on their opinions can ruin a fantastic home purchase.</w:t>
      </w:r>
    </w:p>
    <w:p>
      <w:pPr>
        <w:spacing w:line="1" w:lineRule="exact"/>
        <w:rPr>
          <w:sz w:val="20"/>
          <w:szCs w:val="20"/>
        </w:rPr>
      </w:pPr>
    </w:p>
    <w:p>
      <w:pPr>
        <w:spacing w:line="312" w:lineRule="exact"/>
        <w:ind w:left="360" w:right="326" w:firstLine="480"/>
        <w:rPr>
          <w:sz w:val="20"/>
          <w:szCs w:val="20"/>
        </w:rPr>
      </w:pPr>
      <w:r>
        <w:rPr>
          <w:rFonts w:ascii="宋体" w:hAnsi="宋体" w:eastAsia="宋体" w:cs="宋体"/>
          <w:sz w:val="24"/>
          <w:szCs w:val="24"/>
        </w:rPr>
        <w:t>“</w:t>
      </w:r>
      <w:r>
        <w:rPr>
          <w:rFonts w:eastAsia="Times New Roman"/>
          <w:sz w:val="24"/>
          <w:szCs w:val="24"/>
        </w:rPr>
        <w:t xml:space="preserve"> Speaking with your children before you make a real estate decision is wise, but I wouldn’t base the purchasing decision solely on their opinions.” Hampson said.</w:t>
      </w:r>
    </w:p>
    <w:p>
      <w:pPr>
        <w:spacing w:line="1" w:lineRule="exact"/>
        <w:rPr>
          <w:sz w:val="20"/>
          <w:szCs w:val="20"/>
        </w:rPr>
      </w:pPr>
    </w:p>
    <w:p>
      <w:pPr>
        <w:spacing w:line="271" w:lineRule="auto"/>
        <w:ind w:left="360" w:right="326" w:firstLine="480"/>
        <w:jc w:val="both"/>
        <w:rPr>
          <w:sz w:val="20"/>
          <w:szCs w:val="20"/>
        </w:rPr>
      </w:pPr>
      <w:r>
        <w:rPr>
          <w:rFonts w:eastAsia="Times New Roman"/>
          <w:sz w:val="24"/>
          <w:szCs w:val="24"/>
        </w:rPr>
        <w:t>The other issue is that many children - especially older ones - may base their real estate knowledge on HGTV shows, said Aaron Norris of The Norris Group in Riverside , Calif .</w:t>
      </w:r>
    </w:p>
    <w:p>
      <w:pPr>
        <w:spacing w:line="1" w:lineRule="exact"/>
        <w:rPr>
          <w:sz w:val="20"/>
          <w:szCs w:val="20"/>
        </w:rPr>
      </w:pPr>
    </w:p>
    <w:p>
      <w:pPr>
        <w:spacing w:line="312" w:lineRule="exact"/>
        <w:ind w:left="360" w:right="326" w:firstLine="480"/>
        <w:jc w:val="both"/>
        <w:rPr>
          <w:sz w:val="20"/>
          <w:szCs w:val="20"/>
        </w:rPr>
      </w:pPr>
      <w:r>
        <w:rPr>
          <w:rFonts w:ascii="宋体" w:hAnsi="宋体" w:eastAsia="宋体" w:cs="宋体"/>
          <w:sz w:val="24"/>
          <w:szCs w:val="24"/>
        </w:rPr>
        <w:t>“</w:t>
      </w:r>
      <w:r>
        <w:rPr>
          <w:rFonts w:eastAsia="Times New Roman"/>
          <w:sz w:val="24"/>
          <w:szCs w:val="24"/>
        </w:rPr>
        <w:t xml:space="preserve"> They love Chip and Joanna Gaines just as much as the rest of us,” he said. “HGTV has seriously changed how people view real estate. It’s not shelter , it’s a lifestyle. With that mindset change come some serious money consequences.”</w:t>
      </w:r>
    </w:p>
    <w:p>
      <w:pPr>
        <w:spacing w:line="271" w:lineRule="auto"/>
        <w:ind w:left="360" w:right="346" w:firstLine="480"/>
        <w:rPr>
          <w:sz w:val="20"/>
          <w:szCs w:val="20"/>
        </w:rPr>
      </w:pPr>
      <w:r>
        <w:rPr>
          <w:rFonts w:eastAsia="Times New Roman"/>
          <w:sz w:val="24"/>
          <w:szCs w:val="24"/>
        </w:rPr>
        <w:t>Kids tend to get stuck in the features and the immediate benefits to them personally, Norris said.</w:t>
      </w:r>
    </w:p>
    <w:p>
      <w:pPr>
        <w:spacing w:line="303" w:lineRule="auto"/>
        <w:ind w:left="360" w:right="326" w:firstLine="480"/>
        <w:rPr>
          <w:sz w:val="20"/>
          <w:szCs w:val="20"/>
        </w:rPr>
      </w:pPr>
      <w:r>
        <w:rPr>
          <w:rFonts w:eastAsia="Times New Roman"/>
          <w:sz w:val="24"/>
          <w:szCs w:val="24"/>
        </w:rPr>
        <w:t>Parents need to remind their children that their needs and desires may change over time, said Julie Gurner, a real estate analyst with FitSmallBusiness.com.</w:t>
      </w:r>
    </w:p>
    <w:p>
      <w:pPr>
        <w:sectPr>
          <w:pgSz w:w="11900" w:h="16838"/>
          <w:pgMar w:top="1205" w:right="1440" w:bottom="990" w:left="1440" w:header="0" w:footer="0" w:gutter="0"/>
          <w:cols w:equalWidth="0" w:num="1">
            <w:col w:w="9026"/>
          </w:cols>
        </w:sectPr>
      </w:pPr>
    </w:p>
    <w:p>
      <w:pPr>
        <w:spacing w:line="20" w:lineRule="exact"/>
        <w:rPr>
          <w:sz w:val="20"/>
          <w:szCs w:val="20"/>
        </w:rPr>
      </w:pPr>
      <w:bookmarkStart w:id="13" w:name="page15"/>
      <w:bookmarkEnd w:id="13"/>
      <w:r>
        <w:rPr>
          <w:sz w:val="20"/>
          <w:szCs w:val="20"/>
        </w:rPr>
        <w:drawing>
          <wp:anchor distT="0" distB="0" distL="114300" distR="114300" simplePos="0" relativeHeight="251673600"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55" w:lineRule="exact"/>
        <w:rPr>
          <w:sz w:val="20"/>
          <w:szCs w:val="20"/>
        </w:rPr>
      </w:pPr>
    </w:p>
    <w:p>
      <w:pPr>
        <w:spacing w:line="312" w:lineRule="exact"/>
        <w:ind w:left="360" w:right="326" w:firstLine="480"/>
        <w:jc w:val="both"/>
        <w:rPr>
          <w:sz w:val="20"/>
          <w:szCs w:val="20"/>
        </w:rPr>
      </w:pPr>
      <w:r>
        <w:rPr>
          <w:rFonts w:ascii="宋体" w:hAnsi="宋体" w:eastAsia="宋体" w:cs="宋体"/>
          <w:sz w:val="24"/>
          <w:szCs w:val="24"/>
        </w:rPr>
        <w:t>“</w:t>
      </w:r>
      <w:r>
        <w:rPr>
          <w:rFonts w:eastAsia="Times New Roman"/>
          <w:sz w:val="24"/>
          <w:szCs w:val="24"/>
        </w:rPr>
        <w:t>Their opinions can change tomorrow,” Gurner said. “Harsh as it may be to say, that decision should likely not be made contingent on a child’s opinions, but rather made for them with great consideration into what home can meet their needs best - and give them an opportunity to customize it a bit and make it their own.”</w:t>
      </w:r>
    </w:p>
    <w:p>
      <w:pPr>
        <w:spacing w:line="2" w:lineRule="exact"/>
        <w:rPr>
          <w:sz w:val="20"/>
          <w:szCs w:val="20"/>
        </w:rPr>
      </w:pPr>
    </w:p>
    <w:p>
      <w:pPr>
        <w:spacing w:line="280" w:lineRule="auto"/>
        <w:ind w:left="360" w:right="326" w:firstLine="480"/>
        <w:jc w:val="both"/>
        <w:rPr>
          <w:sz w:val="20"/>
          <w:szCs w:val="20"/>
        </w:rPr>
      </w:pPr>
      <w:r>
        <w:rPr>
          <w:rFonts w:eastAsia="Times New Roman"/>
          <w:sz w:val="24"/>
          <w:szCs w:val="24"/>
        </w:rPr>
        <w:t>This advice is more relevant now than ever before, even as more parents want to embrace the ideas of their children, despite the current housing crunch.</w:t>
      </w:r>
    </w:p>
    <w:tbl>
      <w:tblPr>
        <w:tblStyle w:val="4"/>
        <w:tblW w:w="8320" w:type="dxa"/>
        <w:tblInd w:w="250" w:type="dxa"/>
        <w:tblLayout w:type="fixed"/>
        <w:tblCellMar>
          <w:top w:w="0" w:type="dxa"/>
          <w:left w:w="0" w:type="dxa"/>
          <w:bottom w:w="0" w:type="dxa"/>
          <w:right w:w="0" w:type="dxa"/>
        </w:tblCellMar>
      </w:tblPr>
      <w:tblGrid>
        <w:gridCol w:w="2300"/>
        <w:gridCol w:w="6020"/>
      </w:tblGrid>
      <w:tr>
        <w:tblPrEx>
          <w:tblCellMar>
            <w:top w:w="0" w:type="dxa"/>
            <w:left w:w="0" w:type="dxa"/>
            <w:bottom w:w="0" w:type="dxa"/>
            <w:right w:w="0" w:type="dxa"/>
          </w:tblCellMar>
        </w:tblPrEx>
        <w:trPr>
          <w:trHeight w:val="263" w:hRule="atLeast"/>
        </w:trPr>
        <w:tc>
          <w:tcPr>
            <w:tcW w:w="2300" w:type="dxa"/>
            <w:tcBorders>
              <w:top w:val="single" w:color="auto" w:sz="8" w:space="0"/>
              <w:left w:val="single" w:color="auto" w:sz="8" w:space="0"/>
              <w:right w:val="single" w:color="auto" w:sz="8" w:space="0"/>
            </w:tcBorders>
            <w:vAlign w:val="bottom"/>
          </w:tcPr>
          <w:p/>
        </w:tc>
        <w:tc>
          <w:tcPr>
            <w:tcW w:w="6020" w:type="dxa"/>
            <w:tcBorders>
              <w:top w:val="single" w:color="auto" w:sz="8" w:space="0"/>
              <w:right w:val="single" w:color="auto" w:sz="8" w:space="0"/>
            </w:tcBorders>
            <w:vAlign w:val="bottom"/>
          </w:tcPr>
          <w:p>
            <w:pPr>
              <w:ind w:left="80"/>
              <w:rPr>
                <w:sz w:val="20"/>
                <w:szCs w:val="20"/>
              </w:rPr>
            </w:pPr>
            <w:r>
              <w:rPr>
                <w:rFonts w:eastAsia="Times New Roman"/>
                <w:sz w:val="21"/>
                <w:szCs w:val="21"/>
              </w:rPr>
              <w:t>A.  notes  that  aspects  like  children’s  friends  and  social  activities</w:t>
            </w:r>
          </w:p>
        </w:tc>
      </w:tr>
      <w:tr>
        <w:tblPrEx>
          <w:tblCellMar>
            <w:top w:w="0" w:type="dxa"/>
            <w:left w:w="0" w:type="dxa"/>
            <w:bottom w:w="0" w:type="dxa"/>
            <w:right w:w="0" w:type="dxa"/>
          </w:tblCellMar>
        </w:tblPrEx>
        <w:trPr>
          <w:trHeight w:val="321" w:hRule="atLeast"/>
        </w:trPr>
        <w:tc>
          <w:tcPr>
            <w:tcW w:w="2300" w:type="dxa"/>
            <w:tcBorders>
              <w:left w:val="single" w:color="auto" w:sz="8" w:space="0"/>
              <w:bottom w:val="single" w:color="auto" w:sz="8" w:space="0"/>
              <w:right w:val="single" w:color="auto" w:sz="8" w:space="0"/>
            </w:tcBorders>
            <w:vAlign w:val="bottom"/>
          </w:tcPr>
          <w:p>
            <w:pPr>
              <w:rPr>
                <w:sz w:val="24"/>
                <w:szCs w:val="24"/>
              </w:rPr>
            </w:pPr>
          </w:p>
        </w:tc>
        <w:tc>
          <w:tcPr>
            <w:tcW w:w="6020" w:type="dxa"/>
            <w:tcBorders>
              <w:bottom w:val="single" w:color="auto" w:sz="8" w:space="0"/>
              <w:right w:val="single" w:color="auto" w:sz="8" w:space="0"/>
            </w:tcBorders>
            <w:vAlign w:val="bottom"/>
          </w:tcPr>
          <w:p>
            <w:pPr>
              <w:ind w:left="80"/>
              <w:rPr>
                <w:sz w:val="20"/>
                <w:szCs w:val="20"/>
              </w:rPr>
            </w:pPr>
            <w:r>
              <w:rPr>
                <w:rFonts w:eastAsia="Times New Roman"/>
                <w:sz w:val="21"/>
                <w:szCs w:val="21"/>
              </w:rPr>
              <w:t>should be considered up on home-buying.</w:t>
            </w:r>
          </w:p>
        </w:tc>
      </w:tr>
      <w:tr>
        <w:tblPrEx>
          <w:tblCellMar>
            <w:top w:w="0" w:type="dxa"/>
            <w:left w:w="0" w:type="dxa"/>
            <w:bottom w:w="0" w:type="dxa"/>
            <w:right w:w="0" w:type="dxa"/>
          </w:tblCellMar>
        </w:tblPrEx>
        <w:trPr>
          <w:trHeight w:val="292" w:hRule="atLeast"/>
        </w:trPr>
        <w:tc>
          <w:tcPr>
            <w:tcW w:w="2300" w:type="dxa"/>
            <w:tcBorders>
              <w:left w:val="single" w:color="auto" w:sz="8" w:space="0"/>
              <w:right w:val="single" w:color="auto" w:sz="8" w:space="0"/>
            </w:tcBorders>
            <w:vAlign w:val="bottom"/>
          </w:tcPr>
          <w:p>
            <w:pPr>
              <w:ind w:left="120"/>
              <w:rPr>
                <w:sz w:val="20"/>
                <w:szCs w:val="20"/>
              </w:rPr>
            </w:pPr>
            <w:r>
              <w:rPr>
                <w:rFonts w:eastAsia="Times New Roman"/>
                <w:sz w:val="21"/>
                <w:szCs w:val="21"/>
              </w:rPr>
              <w:t>41. Ryan Hopper</w:t>
            </w:r>
          </w:p>
        </w:tc>
        <w:tc>
          <w:tcPr>
            <w:tcW w:w="6020" w:type="dxa"/>
            <w:tcBorders>
              <w:right w:val="single" w:color="auto" w:sz="8" w:space="0"/>
            </w:tcBorders>
            <w:vAlign w:val="bottom"/>
          </w:tcPr>
          <w:p>
            <w:pPr>
              <w:ind w:left="80"/>
              <w:rPr>
                <w:sz w:val="20"/>
                <w:szCs w:val="20"/>
              </w:rPr>
            </w:pPr>
            <w:r>
              <w:rPr>
                <w:rFonts w:eastAsia="Times New Roman"/>
                <w:sz w:val="21"/>
                <w:szCs w:val="21"/>
              </w:rPr>
              <w:t>B. believes that home-buying should be based on children’s need’s</w:t>
            </w:r>
          </w:p>
        </w:tc>
      </w:tr>
      <w:tr>
        <w:tblPrEx>
          <w:tblCellMar>
            <w:top w:w="0" w:type="dxa"/>
            <w:left w:w="0" w:type="dxa"/>
            <w:bottom w:w="0" w:type="dxa"/>
            <w:right w:w="0" w:type="dxa"/>
          </w:tblCellMar>
        </w:tblPrEx>
        <w:trPr>
          <w:trHeight w:val="321" w:hRule="atLeast"/>
        </w:trPr>
        <w:tc>
          <w:tcPr>
            <w:tcW w:w="2300" w:type="dxa"/>
            <w:tcBorders>
              <w:left w:val="single" w:color="auto" w:sz="8" w:space="0"/>
              <w:bottom w:val="single" w:color="auto" w:sz="8" w:space="0"/>
              <w:right w:val="single" w:color="auto" w:sz="8" w:space="0"/>
            </w:tcBorders>
            <w:vAlign w:val="bottom"/>
          </w:tcPr>
          <w:p>
            <w:pPr>
              <w:rPr>
                <w:sz w:val="24"/>
                <w:szCs w:val="24"/>
              </w:rPr>
            </w:pPr>
          </w:p>
        </w:tc>
        <w:tc>
          <w:tcPr>
            <w:tcW w:w="6020" w:type="dxa"/>
            <w:tcBorders>
              <w:bottom w:val="single" w:color="auto" w:sz="8" w:space="0"/>
              <w:right w:val="single" w:color="auto" w:sz="8" w:space="0"/>
            </w:tcBorders>
            <w:vAlign w:val="bottom"/>
          </w:tcPr>
          <w:p>
            <w:pPr>
              <w:ind w:left="80"/>
              <w:rPr>
                <w:sz w:val="20"/>
                <w:szCs w:val="20"/>
              </w:rPr>
            </w:pPr>
            <w:r>
              <w:rPr>
                <w:rFonts w:eastAsia="Times New Roman"/>
                <w:sz w:val="21"/>
                <w:szCs w:val="21"/>
              </w:rPr>
              <w:t>rather than their opinions.</w:t>
            </w:r>
          </w:p>
        </w:tc>
      </w:tr>
      <w:tr>
        <w:tblPrEx>
          <w:tblCellMar>
            <w:top w:w="0" w:type="dxa"/>
            <w:left w:w="0" w:type="dxa"/>
            <w:bottom w:w="0" w:type="dxa"/>
            <w:right w:w="0" w:type="dxa"/>
          </w:tblCellMar>
        </w:tblPrEx>
        <w:trPr>
          <w:trHeight w:val="292" w:hRule="atLeast"/>
        </w:trPr>
        <w:tc>
          <w:tcPr>
            <w:tcW w:w="2300" w:type="dxa"/>
            <w:tcBorders>
              <w:left w:val="single" w:color="auto" w:sz="8" w:space="0"/>
              <w:right w:val="single" w:color="auto" w:sz="8" w:space="0"/>
            </w:tcBorders>
            <w:vAlign w:val="bottom"/>
          </w:tcPr>
          <w:p>
            <w:pPr>
              <w:ind w:left="120"/>
              <w:rPr>
                <w:sz w:val="20"/>
                <w:szCs w:val="20"/>
              </w:rPr>
            </w:pPr>
            <w:r>
              <w:rPr>
                <w:rFonts w:eastAsia="Times New Roman"/>
                <w:sz w:val="21"/>
                <w:szCs w:val="21"/>
              </w:rPr>
              <w:t>42. Adam Bailey</w:t>
            </w:r>
          </w:p>
        </w:tc>
        <w:tc>
          <w:tcPr>
            <w:tcW w:w="6020" w:type="dxa"/>
            <w:tcBorders>
              <w:right w:val="single" w:color="auto" w:sz="8" w:space="0"/>
            </w:tcBorders>
            <w:vAlign w:val="bottom"/>
          </w:tcPr>
          <w:p>
            <w:pPr>
              <w:ind w:left="80"/>
              <w:rPr>
                <w:sz w:val="20"/>
                <w:szCs w:val="20"/>
              </w:rPr>
            </w:pPr>
            <w:r>
              <w:rPr>
                <w:rFonts w:eastAsia="Times New Roman"/>
                <w:sz w:val="21"/>
                <w:szCs w:val="21"/>
              </w:rPr>
              <w:t>C. Assumes that many children’s views on real estate are influenced</w:t>
            </w:r>
          </w:p>
        </w:tc>
      </w:tr>
      <w:tr>
        <w:tblPrEx>
          <w:tblCellMar>
            <w:top w:w="0" w:type="dxa"/>
            <w:left w:w="0" w:type="dxa"/>
            <w:bottom w:w="0" w:type="dxa"/>
            <w:right w:w="0" w:type="dxa"/>
          </w:tblCellMar>
        </w:tblPrEx>
        <w:trPr>
          <w:trHeight w:val="322" w:hRule="atLeast"/>
        </w:trPr>
        <w:tc>
          <w:tcPr>
            <w:tcW w:w="2300" w:type="dxa"/>
            <w:tcBorders>
              <w:left w:val="single" w:color="auto" w:sz="8" w:space="0"/>
              <w:bottom w:val="single" w:color="auto" w:sz="8" w:space="0"/>
              <w:right w:val="single" w:color="auto" w:sz="8" w:space="0"/>
            </w:tcBorders>
            <w:vAlign w:val="bottom"/>
          </w:tcPr>
          <w:p>
            <w:pPr>
              <w:rPr>
                <w:sz w:val="24"/>
                <w:szCs w:val="24"/>
              </w:rPr>
            </w:pPr>
          </w:p>
        </w:tc>
        <w:tc>
          <w:tcPr>
            <w:tcW w:w="6020" w:type="dxa"/>
            <w:tcBorders>
              <w:bottom w:val="single" w:color="auto" w:sz="8" w:space="0"/>
              <w:right w:val="single" w:color="auto" w:sz="8" w:space="0"/>
            </w:tcBorders>
            <w:vAlign w:val="bottom"/>
          </w:tcPr>
          <w:p>
            <w:pPr>
              <w:ind w:left="80"/>
              <w:rPr>
                <w:sz w:val="20"/>
                <w:szCs w:val="20"/>
              </w:rPr>
            </w:pPr>
            <w:r>
              <w:rPr>
                <w:rFonts w:eastAsia="Times New Roman"/>
                <w:sz w:val="21"/>
                <w:szCs w:val="21"/>
              </w:rPr>
              <w:t>by the media.</w:t>
            </w:r>
          </w:p>
        </w:tc>
      </w:tr>
      <w:tr>
        <w:tblPrEx>
          <w:tblCellMar>
            <w:top w:w="0" w:type="dxa"/>
            <w:left w:w="0" w:type="dxa"/>
            <w:bottom w:w="0" w:type="dxa"/>
            <w:right w:w="0" w:type="dxa"/>
          </w:tblCellMar>
        </w:tblPrEx>
        <w:trPr>
          <w:trHeight w:val="302" w:hRule="atLeast"/>
        </w:trPr>
        <w:tc>
          <w:tcPr>
            <w:tcW w:w="2300" w:type="dxa"/>
            <w:tcBorders>
              <w:left w:val="single" w:color="auto" w:sz="8" w:space="0"/>
              <w:bottom w:val="single" w:color="auto" w:sz="8" w:space="0"/>
              <w:right w:val="single" w:color="auto" w:sz="8" w:space="0"/>
            </w:tcBorders>
            <w:vAlign w:val="bottom"/>
          </w:tcPr>
          <w:p>
            <w:pPr>
              <w:ind w:left="120"/>
              <w:rPr>
                <w:sz w:val="20"/>
                <w:szCs w:val="20"/>
              </w:rPr>
            </w:pPr>
            <w:r>
              <w:rPr>
                <w:rFonts w:eastAsia="Times New Roman"/>
                <w:sz w:val="21"/>
                <w:szCs w:val="21"/>
              </w:rPr>
              <w:t>43. Tracey Hampson</w:t>
            </w:r>
          </w:p>
        </w:tc>
        <w:tc>
          <w:tcPr>
            <w:tcW w:w="6020" w:type="dxa"/>
            <w:tcBorders>
              <w:bottom w:val="single" w:color="auto" w:sz="8" w:space="0"/>
              <w:right w:val="single" w:color="auto" w:sz="8" w:space="0"/>
            </w:tcBorders>
            <w:vAlign w:val="bottom"/>
          </w:tcPr>
          <w:p>
            <w:pPr>
              <w:ind w:left="80"/>
              <w:rPr>
                <w:sz w:val="20"/>
                <w:szCs w:val="20"/>
              </w:rPr>
            </w:pPr>
            <w:r>
              <w:rPr>
                <w:rFonts w:eastAsia="Times New Roman"/>
                <w:sz w:val="21"/>
                <w:szCs w:val="21"/>
              </w:rPr>
              <w:t>D. remarks that significant moves may pose challenges to children.</w:t>
            </w:r>
          </w:p>
        </w:tc>
      </w:tr>
      <w:tr>
        <w:tblPrEx>
          <w:tblCellMar>
            <w:top w:w="0" w:type="dxa"/>
            <w:left w:w="0" w:type="dxa"/>
            <w:bottom w:w="0" w:type="dxa"/>
            <w:right w:w="0" w:type="dxa"/>
          </w:tblCellMar>
        </w:tblPrEx>
        <w:trPr>
          <w:trHeight w:val="292" w:hRule="atLeast"/>
        </w:trPr>
        <w:tc>
          <w:tcPr>
            <w:tcW w:w="2300" w:type="dxa"/>
            <w:tcBorders>
              <w:left w:val="single" w:color="auto" w:sz="8" w:space="0"/>
              <w:right w:val="single" w:color="auto" w:sz="8" w:space="0"/>
            </w:tcBorders>
            <w:vAlign w:val="bottom"/>
          </w:tcPr>
          <w:p>
            <w:pPr>
              <w:ind w:left="120"/>
              <w:rPr>
                <w:sz w:val="20"/>
                <w:szCs w:val="20"/>
              </w:rPr>
            </w:pPr>
            <w:r>
              <w:rPr>
                <w:rFonts w:eastAsia="Times New Roman"/>
                <w:sz w:val="21"/>
                <w:szCs w:val="21"/>
              </w:rPr>
              <w:t>44. Aaron Norris</w:t>
            </w:r>
          </w:p>
        </w:tc>
        <w:tc>
          <w:tcPr>
            <w:tcW w:w="6020" w:type="dxa"/>
            <w:tcBorders>
              <w:right w:val="single" w:color="auto" w:sz="8" w:space="0"/>
            </w:tcBorders>
            <w:vAlign w:val="bottom"/>
          </w:tcPr>
          <w:p>
            <w:pPr>
              <w:ind w:left="80"/>
              <w:rPr>
                <w:sz w:val="20"/>
                <w:szCs w:val="20"/>
              </w:rPr>
            </w:pPr>
            <w:r>
              <w:rPr>
                <w:rFonts w:eastAsia="Times New Roman"/>
                <w:sz w:val="21"/>
                <w:szCs w:val="21"/>
              </w:rPr>
              <w:t>E. says that it is wise to leave kids in the dark about real estate</w:t>
            </w:r>
          </w:p>
        </w:tc>
      </w:tr>
      <w:tr>
        <w:tblPrEx>
          <w:tblCellMar>
            <w:top w:w="0" w:type="dxa"/>
            <w:left w:w="0" w:type="dxa"/>
            <w:bottom w:w="0" w:type="dxa"/>
            <w:right w:w="0" w:type="dxa"/>
          </w:tblCellMar>
        </w:tblPrEx>
        <w:trPr>
          <w:trHeight w:val="312" w:hRule="atLeast"/>
        </w:trPr>
        <w:tc>
          <w:tcPr>
            <w:tcW w:w="2300" w:type="dxa"/>
            <w:tcBorders>
              <w:left w:val="single" w:color="auto" w:sz="8" w:space="0"/>
              <w:right w:val="single" w:color="auto" w:sz="8" w:space="0"/>
            </w:tcBorders>
            <w:vAlign w:val="bottom"/>
          </w:tcPr>
          <w:p>
            <w:pPr>
              <w:rPr>
                <w:sz w:val="24"/>
                <w:szCs w:val="24"/>
              </w:rPr>
            </w:pPr>
          </w:p>
        </w:tc>
        <w:tc>
          <w:tcPr>
            <w:tcW w:w="6020" w:type="dxa"/>
            <w:tcBorders>
              <w:right w:val="single" w:color="auto" w:sz="8" w:space="0"/>
            </w:tcBorders>
            <w:vAlign w:val="bottom"/>
          </w:tcPr>
          <w:p>
            <w:pPr>
              <w:ind w:left="80"/>
              <w:rPr>
                <w:sz w:val="20"/>
                <w:szCs w:val="20"/>
              </w:rPr>
            </w:pPr>
            <w:r>
              <w:rPr>
                <w:rFonts w:eastAsia="Times New Roman"/>
                <w:sz w:val="21"/>
                <w:szCs w:val="21"/>
              </w:rPr>
              <w:t>decisions.</w:t>
            </w:r>
          </w:p>
        </w:tc>
      </w:tr>
      <w:tr>
        <w:tblPrEx>
          <w:tblCellMar>
            <w:top w:w="0" w:type="dxa"/>
            <w:left w:w="0" w:type="dxa"/>
            <w:bottom w:w="0" w:type="dxa"/>
            <w:right w:w="0" w:type="dxa"/>
          </w:tblCellMar>
        </w:tblPrEx>
        <w:trPr>
          <w:trHeight w:val="20" w:hRule="atLeast"/>
        </w:trPr>
        <w:tc>
          <w:tcPr>
            <w:tcW w:w="2300" w:type="dxa"/>
            <w:tcBorders>
              <w:left w:val="single" w:color="auto" w:sz="8" w:space="0"/>
              <w:bottom w:val="single" w:color="auto" w:sz="8" w:space="0"/>
              <w:right w:val="single" w:color="auto" w:sz="8" w:space="0"/>
            </w:tcBorders>
            <w:vAlign w:val="bottom"/>
          </w:tcPr>
          <w:p>
            <w:pPr>
              <w:spacing w:line="20" w:lineRule="exact"/>
              <w:rPr>
                <w:sz w:val="1"/>
                <w:szCs w:val="1"/>
              </w:rPr>
            </w:pPr>
          </w:p>
        </w:tc>
        <w:tc>
          <w:tcPr>
            <w:tcW w:w="6020" w:type="dxa"/>
            <w:tcBorders>
              <w:bottom w:val="single" w:color="auto" w:sz="8" w:space="0"/>
              <w:right w:val="single" w:color="auto" w:sz="8" w:space="0"/>
            </w:tcBorders>
            <w:vAlign w:val="bottom"/>
          </w:tcPr>
          <w:p>
            <w:pPr>
              <w:spacing w:line="20" w:lineRule="exact"/>
              <w:rPr>
                <w:sz w:val="1"/>
                <w:szCs w:val="1"/>
              </w:rPr>
            </w:pPr>
          </w:p>
        </w:tc>
      </w:tr>
      <w:tr>
        <w:tblPrEx>
          <w:tblCellMar>
            <w:top w:w="0" w:type="dxa"/>
            <w:left w:w="0" w:type="dxa"/>
            <w:bottom w:w="0" w:type="dxa"/>
            <w:right w:w="0" w:type="dxa"/>
          </w:tblCellMar>
        </w:tblPrEx>
        <w:trPr>
          <w:trHeight w:val="284" w:hRule="atLeast"/>
        </w:trPr>
        <w:tc>
          <w:tcPr>
            <w:tcW w:w="2300" w:type="dxa"/>
            <w:tcBorders>
              <w:left w:val="single" w:color="auto" w:sz="8" w:space="0"/>
              <w:right w:val="single" w:color="auto" w:sz="8" w:space="0"/>
            </w:tcBorders>
            <w:vAlign w:val="bottom"/>
          </w:tcPr>
          <w:p>
            <w:pPr>
              <w:ind w:left="120"/>
              <w:rPr>
                <w:sz w:val="20"/>
                <w:szCs w:val="20"/>
              </w:rPr>
            </w:pPr>
            <w:r>
              <w:rPr>
                <w:rFonts w:eastAsia="Times New Roman"/>
                <w:sz w:val="21"/>
                <w:szCs w:val="21"/>
              </w:rPr>
              <w:t>45. Julie Garner</w:t>
            </w:r>
          </w:p>
        </w:tc>
        <w:tc>
          <w:tcPr>
            <w:tcW w:w="6020" w:type="dxa"/>
            <w:tcBorders>
              <w:right w:val="single" w:color="auto" w:sz="8" w:space="0"/>
            </w:tcBorders>
            <w:vAlign w:val="bottom"/>
          </w:tcPr>
          <w:p>
            <w:pPr>
              <w:ind w:left="80"/>
              <w:rPr>
                <w:sz w:val="20"/>
                <w:szCs w:val="20"/>
              </w:rPr>
            </w:pPr>
            <w:r>
              <w:rPr>
                <w:rFonts w:eastAsia="Times New Roman"/>
                <w:sz w:val="21"/>
                <w:szCs w:val="21"/>
              </w:rPr>
              <w:t>F. advise that home purchase should not be based only on children’s</w:t>
            </w:r>
          </w:p>
        </w:tc>
      </w:tr>
      <w:tr>
        <w:tblPrEx>
          <w:tblCellMar>
            <w:top w:w="0" w:type="dxa"/>
            <w:left w:w="0" w:type="dxa"/>
            <w:bottom w:w="0" w:type="dxa"/>
            <w:right w:w="0" w:type="dxa"/>
          </w:tblCellMar>
        </w:tblPrEx>
        <w:trPr>
          <w:trHeight w:val="321" w:hRule="atLeast"/>
        </w:trPr>
        <w:tc>
          <w:tcPr>
            <w:tcW w:w="2300" w:type="dxa"/>
            <w:tcBorders>
              <w:left w:val="single" w:color="auto" w:sz="8" w:space="0"/>
              <w:bottom w:val="single" w:color="auto" w:sz="8" w:space="0"/>
              <w:right w:val="single" w:color="auto" w:sz="8" w:space="0"/>
            </w:tcBorders>
            <w:vAlign w:val="bottom"/>
          </w:tcPr>
          <w:p>
            <w:pPr>
              <w:rPr>
                <w:sz w:val="24"/>
                <w:szCs w:val="24"/>
              </w:rPr>
            </w:pPr>
          </w:p>
        </w:tc>
        <w:tc>
          <w:tcPr>
            <w:tcW w:w="6020" w:type="dxa"/>
            <w:tcBorders>
              <w:bottom w:val="single" w:color="auto" w:sz="8" w:space="0"/>
              <w:right w:val="single" w:color="auto" w:sz="8" w:space="0"/>
            </w:tcBorders>
            <w:vAlign w:val="bottom"/>
          </w:tcPr>
          <w:p>
            <w:pPr>
              <w:ind w:left="80"/>
              <w:rPr>
                <w:sz w:val="20"/>
                <w:szCs w:val="20"/>
              </w:rPr>
            </w:pPr>
            <w:r>
              <w:rPr>
                <w:rFonts w:eastAsia="Times New Roman"/>
                <w:sz w:val="21"/>
                <w:szCs w:val="21"/>
              </w:rPr>
              <w:t>opinions.</w:t>
            </w:r>
          </w:p>
        </w:tc>
      </w:tr>
      <w:tr>
        <w:tblPrEx>
          <w:tblCellMar>
            <w:top w:w="0" w:type="dxa"/>
            <w:left w:w="0" w:type="dxa"/>
            <w:bottom w:w="0" w:type="dxa"/>
            <w:right w:w="0" w:type="dxa"/>
          </w:tblCellMar>
        </w:tblPrEx>
        <w:trPr>
          <w:trHeight w:val="292" w:hRule="atLeast"/>
        </w:trPr>
        <w:tc>
          <w:tcPr>
            <w:tcW w:w="2300" w:type="dxa"/>
            <w:tcBorders>
              <w:left w:val="single" w:color="auto" w:sz="8" w:space="0"/>
              <w:right w:val="single" w:color="auto" w:sz="8" w:space="0"/>
            </w:tcBorders>
            <w:vAlign w:val="bottom"/>
          </w:tcPr>
          <w:p>
            <w:pPr>
              <w:rPr>
                <w:sz w:val="24"/>
                <w:szCs w:val="24"/>
              </w:rPr>
            </w:pPr>
          </w:p>
        </w:tc>
        <w:tc>
          <w:tcPr>
            <w:tcW w:w="6020" w:type="dxa"/>
            <w:tcBorders>
              <w:right w:val="single" w:color="auto" w:sz="8" w:space="0"/>
            </w:tcBorders>
            <w:vAlign w:val="bottom"/>
          </w:tcPr>
          <w:p>
            <w:pPr>
              <w:ind w:left="80"/>
              <w:rPr>
                <w:sz w:val="20"/>
                <w:szCs w:val="20"/>
              </w:rPr>
            </w:pPr>
            <w:r>
              <w:rPr>
                <w:rFonts w:eastAsia="Times New Roman"/>
                <w:sz w:val="21"/>
                <w:szCs w:val="21"/>
              </w:rPr>
              <w:t>G.  thinks that children should be given a sense of involvement in</w:t>
            </w:r>
          </w:p>
        </w:tc>
      </w:tr>
      <w:tr>
        <w:tblPrEx>
          <w:tblCellMar>
            <w:top w:w="0" w:type="dxa"/>
            <w:left w:w="0" w:type="dxa"/>
            <w:bottom w:w="0" w:type="dxa"/>
            <w:right w:w="0" w:type="dxa"/>
          </w:tblCellMar>
        </w:tblPrEx>
        <w:trPr>
          <w:trHeight w:val="321" w:hRule="atLeast"/>
        </w:trPr>
        <w:tc>
          <w:tcPr>
            <w:tcW w:w="2300" w:type="dxa"/>
            <w:tcBorders>
              <w:left w:val="single" w:color="auto" w:sz="8" w:space="0"/>
              <w:bottom w:val="single" w:color="auto" w:sz="8" w:space="0"/>
              <w:right w:val="single" w:color="auto" w:sz="8" w:space="0"/>
            </w:tcBorders>
            <w:vAlign w:val="bottom"/>
          </w:tcPr>
          <w:p>
            <w:pPr>
              <w:rPr>
                <w:sz w:val="24"/>
                <w:szCs w:val="24"/>
              </w:rPr>
            </w:pPr>
          </w:p>
        </w:tc>
        <w:tc>
          <w:tcPr>
            <w:tcW w:w="6020" w:type="dxa"/>
            <w:tcBorders>
              <w:bottom w:val="single" w:color="auto" w:sz="8" w:space="0"/>
              <w:right w:val="single" w:color="auto" w:sz="8" w:space="0"/>
            </w:tcBorders>
            <w:vAlign w:val="bottom"/>
          </w:tcPr>
          <w:p>
            <w:pPr>
              <w:ind w:left="80"/>
              <w:rPr>
                <w:sz w:val="20"/>
                <w:szCs w:val="20"/>
              </w:rPr>
            </w:pPr>
            <w:r>
              <w:rPr>
                <w:rFonts w:eastAsia="Times New Roman"/>
                <w:sz w:val="21"/>
                <w:szCs w:val="21"/>
              </w:rPr>
              <w:t>home-buying decisions.</w:t>
            </w:r>
          </w:p>
        </w:tc>
      </w:tr>
    </w:tbl>
    <w:p>
      <w:pPr>
        <w:spacing w:line="20" w:lineRule="exact"/>
        <w:rPr>
          <w:sz w:val="20"/>
          <w:szCs w:val="20"/>
        </w:rPr>
      </w:pPr>
    </w:p>
    <w:p>
      <w:pPr>
        <w:spacing w:line="160" w:lineRule="exact"/>
        <w:rPr>
          <w:sz w:val="20"/>
          <w:szCs w:val="20"/>
        </w:rPr>
      </w:pPr>
    </w:p>
    <w:p>
      <w:pPr>
        <w:spacing w:line="292" w:lineRule="exact"/>
        <w:ind w:left="360"/>
        <w:rPr>
          <w:sz w:val="20"/>
          <w:szCs w:val="20"/>
        </w:rPr>
      </w:pPr>
      <w:r>
        <w:rPr>
          <w:rFonts w:eastAsia="Times New Roman"/>
          <w:sz w:val="24"/>
          <w:szCs w:val="24"/>
        </w:rPr>
        <w:t>41.</w:t>
      </w:r>
      <w:r>
        <w:rPr>
          <w:rFonts w:ascii="宋体" w:hAnsi="宋体" w:eastAsia="宋体" w:cs="宋体"/>
          <w:sz w:val="24"/>
          <w:szCs w:val="24"/>
        </w:rPr>
        <w:t>【</w:t>
      </w:r>
      <w:r>
        <w:rPr>
          <w:rFonts w:eastAsia="Times New Roman"/>
          <w:sz w:val="24"/>
          <w:szCs w:val="24"/>
        </w:rPr>
        <w:t>D</w:t>
      </w:r>
      <w:r>
        <w:rPr>
          <w:rFonts w:ascii="宋体" w:hAnsi="宋体" w:eastAsia="宋体" w:cs="宋体"/>
          <w:sz w:val="24"/>
          <w:szCs w:val="24"/>
        </w:rPr>
        <w:t>】</w:t>
      </w:r>
    </w:p>
    <w:p>
      <w:pPr>
        <w:spacing w:line="332" w:lineRule="exact"/>
        <w:rPr>
          <w:sz w:val="20"/>
          <w:szCs w:val="20"/>
        </w:rPr>
      </w:pPr>
    </w:p>
    <w:p>
      <w:pPr>
        <w:spacing w:line="416" w:lineRule="exact"/>
        <w:ind w:left="360" w:right="366"/>
        <w:jc w:val="both"/>
        <w:rPr>
          <w:sz w:val="20"/>
          <w:szCs w:val="20"/>
        </w:rPr>
      </w:pPr>
      <w:r>
        <w:rPr>
          <w:rFonts w:ascii="宋体" w:hAnsi="宋体" w:eastAsia="宋体" w:cs="宋体"/>
          <w:sz w:val="23"/>
          <w:szCs w:val="23"/>
        </w:rPr>
        <w:t>解析：根据</w:t>
      </w:r>
      <w:r>
        <w:rPr>
          <w:rFonts w:eastAsia="Times New Roman"/>
          <w:sz w:val="23"/>
          <w:szCs w:val="23"/>
        </w:rPr>
        <w:t xml:space="preserve"> Ryan Hooper </w:t>
      </w:r>
      <w:r>
        <w:rPr>
          <w:rFonts w:ascii="宋体" w:hAnsi="宋体" w:eastAsia="宋体" w:cs="宋体"/>
          <w:sz w:val="23"/>
          <w:szCs w:val="23"/>
        </w:rPr>
        <w:t>定位到文章第四段和第五段，其中第五段提到：</w:t>
      </w:r>
      <w:r>
        <w:rPr>
          <w:rFonts w:eastAsia="Times New Roman"/>
          <w:sz w:val="23"/>
          <w:szCs w:val="23"/>
        </w:rPr>
        <w:t xml:space="preserve">“Children may face serious difficulties in coping with significant moves, especially if it removes them from their current school or support system,” he said. </w:t>
      </w:r>
      <w:r>
        <w:rPr>
          <w:rFonts w:ascii="宋体" w:hAnsi="宋体" w:eastAsia="宋体" w:cs="宋体"/>
          <w:sz w:val="23"/>
          <w:szCs w:val="23"/>
        </w:rPr>
        <w:t>其中，</w:t>
      </w:r>
      <w:r>
        <w:rPr>
          <w:rFonts w:eastAsia="Times New Roman"/>
          <w:sz w:val="23"/>
          <w:szCs w:val="23"/>
        </w:rPr>
        <w:t>significant moves</w:t>
      </w:r>
    </w:p>
    <w:p>
      <w:pPr>
        <w:spacing w:line="158" w:lineRule="exact"/>
        <w:rPr>
          <w:sz w:val="20"/>
          <w:szCs w:val="20"/>
        </w:rPr>
      </w:pPr>
    </w:p>
    <w:p>
      <w:pPr>
        <w:numPr>
          <w:ilvl w:val="0"/>
          <w:numId w:val="26"/>
        </w:numPr>
        <w:tabs>
          <w:tab w:val="left" w:pos="660"/>
        </w:tabs>
        <w:spacing w:line="391" w:lineRule="exact"/>
        <w:ind w:left="360" w:right="366"/>
        <w:rPr>
          <w:rFonts w:ascii="宋体" w:hAnsi="宋体" w:eastAsia="宋体" w:cs="宋体"/>
          <w:sz w:val="24"/>
          <w:szCs w:val="24"/>
        </w:rPr>
      </w:pPr>
      <w:r>
        <w:rPr>
          <w:rFonts w:eastAsia="Times New Roman"/>
          <w:sz w:val="24"/>
          <w:szCs w:val="24"/>
        </w:rPr>
        <w:t xml:space="preserve">children </w:t>
      </w:r>
      <w:r>
        <w:rPr>
          <w:rFonts w:ascii="宋体" w:hAnsi="宋体" w:eastAsia="宋体" w:cs="宋体"/>
          <w:sz w:val="24"/>
          <w:szCs w:val="24"/>
        </w:rPr>
        <w:t>都在</w:t>
      </w:r>
      <w:r>
        <w:rPr>
          <w:rFonts w:eastAsia="Times New Roman"/>
          <w:sz w:val="24"/>
          <w:szCs w:val="24"/>
        </w:rPr>
        <w:t xml:space="preserve"> D </w:t>
      </w:r>
      <w:r>
        <w:rPr>
          <w:rFonts w:ascii="宋体" w:hAnsi="宋体" w:eastAsia="宋体" w:cs="宋体"/>
          <w:sz w:val="24"/>
          <w:szCs w:val="24"/>
        </w:rPr>
        <w:t>选项中复现，而</w:t>
      </w:r>
      <w:r>
        <w:rPr>
          <w:rFonts w:eastAsia="Times New Roman"/>
          <w:sz w:val="24"/>
          <w:szCs w:val="24"/>
        </w:rPr>
        <w:t xml:space="preserve"> children may face serious difficulties </w:t>
      </w:r>
      <w:r>
        <w:rPr>
          <w:rFonts w:ascii="宋体" w:hAnsi="宋体" w:eastAsia="宋体" w:cs="宋体"/>
          <w:sz w:val="24"/>
          <w:szCs w:val="24"/>
        </w:rPr>
        <w:t>与</w:t>
      </w:r>
      <w:r>
        <w:rPr>
          <w:rFonts w:eastAsia="Times New Roman"/>
          <w:sz w:val="24"/>
          <w:szCs w:val="24"/>
        </w:rPr>
        <w:t xml:space="preserve"> D </w:t>
      </w:r>
      <w:r>
        <w:rPr>
          <w:rFonts w:ascii="宋体" w:hAnsi="宋体" w:eastAsia="宋体" w:cs="宋体"/>
          <w:sz w:val="24"/>
          <w:szCs w:val="24"/>
        </w:rPr>
        <w:t>选项中的</w:t>
      </w:r>
      <w:r>
        <w:rPr>
          <w:rFonts w:eastAsia="Times New Roman"/>
          <w:sz w:val="24"/>
          <w:szCs w:val="24"/>
        </w:rPr>
        <w:t xml:space="preserve">..may pose challenges to children </w:t>
      </w:r>
      <w:r>
        <w:rPr>
          <w:rFonts w:ascii="宋体" w:hAnsi="宋体" w:eastAsia="宋体" w:cs="宋体"/>
          <w:sz w:val="24"/>
          <w:szCs w:val="24"/>
        </w:rPr>
        <w:t>是同义替换，故</w:t>
      </w:r>
      <w:r>
        <w:rPr>
          <w:rFonts w:eastAsia="Times New Roman"/>
          <w:sz w:val="24"/>
          <w:szCs w:val="24"/>
        </w:rPr>
        <w:t xml:space="preserve"> D </w:t>
      </w:r>
      <w:r>
        <w:rPr>
          <w:rFonts w:ascii="宋体" w:hAnsi="宋体" w:eastAsia="宋体" w:cs="宋体"/>
          <w:sz w:val="24"/>
          <w:szCs w:val="24"/>
        </w:rPr>
        <w:t>为正确答案。</w:t>
      </w:r>
    </w:p>
    <w:p>
      <w:pPr>
        <w:spacing w:line="311" w:lineRule="exact"/>
        <w:rPr>
          <w:sz w:val="20"/>
          <w:szCs w:val="20"/>
        </w:rPr>
      </w:pPr>
    </w:p>
    <w:p>
      <w:pPr>
        <w:spacing w:line="292" w:lineRule="exact"/>
        <w:ind w:left="360"/>
        <w:rPr>
          <w:sz w:val="20"/>
          <w:szCs w:val="20"/>
        </w:rPr>
      </w:pPr>
      <w:r>
        <w:rPr>
          <w:rFonts w:eastAsia="Times New Roman"/>
          <w:sz w:val="24"/>
          <w:szCs w:val="24"/>
        </w:rPr>
        <w:t>42.</w:t>
      </w:r>
      <w:r>
        <w:rPr>
          <w:rFonts w:ascii="宋体" w:hAnsi="宋体" w:eastAsia="宋体" w:cs="宋体"/>
          <w:sz w:val="24"/>
          <w:szCs w:val="24"/>
        </w:rPr>
        <w:t>【</w:t>
      </w:r>
      <w:r>
        <w:rPr>
          <w:rFonts w:eastAsia="Times New Roman"/>
          <w:sz w:val="24"/>
          <w:szCs w:val="24"/>
        </w:rPr>
        <w:t>G</w:t>
      </w:r>
      <w:r>
        <w:rPr>
          <w:rFonts w:ascii="宋体" w:hAnsi="宋体" w:eastAsia="宋体" w:cs="宋体"/>
          <w:sz w:val="24"/>
          <w:szCs w:val="24"/>
        </w:rPr>
        <w:t>】</w:t>
      </w:r>
    </w:p>
    <w:p>
      <w:pPr>
        <w:spacing w:line="332" w:lineRule="exact"/>
        <w:rPr>
          <w:sz w:val="20"/>
          <w:szCs w:val="20"/>
        </w:rPr>
      </w:pPr>
    </w:p>
    <w:p>
      <w:pPr>
        <w:spacing w:line="442" w:lineRule="exact"/>
        <w:ind w:left="360" w:right="326"/>
        <w:jc w:val="both"/>
        <w:rPr>
          <w:sz w:val="20"/>
          <w:szCs w:val="20"/>
        </w:rPr>
      </w:pPr>
      <w:r>
        <w:rPr>
          <w:rFonts w:ascii="宋体" w:hAnsi="宋体" w:eastAsia="宋体" w:cs="宋体"/>
          <w:sz w:val="24"/>
          <w:szCs w:val="24"/>
        </w:rPr>
        <w:t>解析：根据</w:t>
      </w:r>
      <w:r>
        <w:rPr>
          <w:rFonts w:eastAsia="Times New Roman"/>
          <w:sz w:val="24"/>
          <w:szCs w:val="24"/>
        </w:rPr>
        <w:t xml:space="preserve"> Adam Bailey </w:t>
      </w:r>
      <w:r>
        <w:rPr>
          <w:rFonts w:ascii="宋体" w:hAnsi="宋体" w:eastAsia="宋体" w:cs="宋体"/>
          <w:sz w:val="24"/>
          <w:szCs w:val="24"/>
        </w:rPr>
        <w:t>定位到文章第七段和第八段，其中第八段提到：</w:t>
      </w:r>
      <w:r>
        <w:rPr>
          <w:rFonts w:eastAsia="Times New Roman"/>
          <w:sz w:val="24"/>
          <w:szCs w:val="24"/>
        </w:rPr>
        <w:t xml:space="preserve">Asking them questions about what they like about the backyard of a potential home — or asking them where their toys would go in the house — will make them feel like they’re being included in the decision-making process, Bailey said. </w:t>
      </w:r>
      <w:r>
        <w:rPr>
          <w:rFonts w:ascii="宋体" w:hAnsi="宋体" w:eastAsia="宋体" w:cs="宋体"/>
          <w:sz w:val="24"/>
          <w:szCs w:val="24"/>
        </w:rPr>
        <w:t>其中，</w:t>
      </w:r>
      <w:r>
        <w:rPr>
          <w:rFonts w:eastAsia="Times New Roman"/>
          <w:sz w:val="24"/>
          <w:szCs w:val="24"/>
        </w:rPr>
        <w:t xml:space="preserve"> feel like they’re being included in the decision-making process </w:t>
      </w:r>
      <w:r>
        <w:rPr>
          <w:rFonts w:ascii="宋体" w:hAnsi="宋体" w:eastAsia="宋体" w:cs="宋体"/>
          <w:sz w:val="24"/>
          <w:szCs w:val="24"/>
        </w:rPr>
        <w:t>恰好与</w:t>
      </w:r>
      <w:r>
        <w:rPr>
          <w:rFonts w:eastAsia="Times New Roman"/>
          <w:sz w:val="24"/>
          <w:szCs w:val="24"/>
        </w:rPr>
        <w:t xml:space="preserve"> G </w:t>
      </w:r>
      <w:r>
        <w:rPr>
          <w:rFonts w:ascii="宋体" w:hAnsi="宋体" w:eastAsia="宋体" w:cs="宋体"/>
          <w:sz w:val="24"/>
          <w:szCs w:val="24"/>
        </w:rPr>
        <w:t>选项</w:t>
      </w:r>
      <w:r>
        <w:rPr>
          <w:rFonts w:eastAsia="Times New Roman"/>
          <w:sz w:val="24"/>
          <w:szCs w:val="24"/>
        </w:rPr>
        <w:t xml:space="preserve"> a sense of involvement in homebuying decisions </w:t>
      </w:r>
      <w:r>
        <w:rPr>
          <w:rFonts w:ascii="宋体" w:hAnsi="宋体" w:eastAsia="宋体" w:cs="宋体"/>
          <w:sz w:val="24"/>
          <w:szCs w:val="24"/>
        </w:rPr>
        <w:t>形成同义替换，故</w:t>
      </w:r>
      <w:r>
        <w:rPr>
          <w:rFonts w:eastAsia="Times New Roman"/>
          <w:sz w:val="24"/>
          <w:szCs w:val="24"/>
        </w:rPr>
        <w:t xml:space="preserve"> G </w:t>
      </w:r>
      <w:r>
        <w:rPr>
          <w:rFonts w:ascii="宋体" w:hAnsi="宋体" w:eastAsia="宋体" w:cs="宋体"/>
          <w:sz w:val="24"/>
          <w:szCs w:val="24"/>
        </w:rPr>
        <w:t>为正确答案</w:t>
      </w:r>
    </w:p>
    <w:p>
      <w:pPr>
        <w:spacing w:line="255" w:lineRule="exact"/>
        <w:rPr>
          <w:sz w:val="20"/>
          <w:szCs w:val="20"/>
        </w:rPr>
      </w:pPr>
    </w:p>
    <w:p>
      <w:pPr>
        <w:spacing w:line="292" w:lineRule="exact"/>
        <w:ind w:left="360"/>
        <w:rPr>
          <w:sz w:val="20"/>
          <w:szCs w:val="20"/>
        </w:rPr>
      </w:pPr>
      <w:r>
        <w:rPr>
          <w:rFonts w:eastAsia="Times New Roman"/>
          <w:sz w:val="24"/>
          <w:szCs w:val="24"/>
        </w:rPr>
        <w:t>43.</w:t>
      </w:r>
      <w:r>
        <w:rPr>
          <w:rFonts w:ascii="宋体" w:hAnsi="宋体" w:eastAsia="宋体" w:cs="宋体"/>
          <w:sz w:val="24"/>
          <w:szCs w:val="24"/>
        </w:rPr>
        <w:t>【</w:t>
      </w:r>
      <w:r>
        <w:rPr>
          <w:rFonts w:eastAsia="Times New Roman"/>
          <w:sz w:val="24"/>
          <w:szCs w:val="24"/>
        </w:rPr>
        <w:t>F</w:t>
      </w:r>
      <w:r>
        <w:rPr>
          <w:rFonts w:ascii="宋体" w:hAnsi="宋体" w:eastAsia="宋体" w:cs="宋体"/>
          <w:sz w:val="24"/>
          <w:szCs w:val="24"/>
        </w:rPr>
        <w:t>】</w:t>
      </w:r>
    </w:p>
    <w:p>
      <w:pPr>
        <w:sectPr>
          <w:pgSz w:w="11900" w:h="16838"/>
          <w:pgMar w:top="1205" w:right="1440" w:bottom="1440" w:left="1440" w:header="0" w:footer="0" w:gutter="0"/>
          <w:cols w:equalWidth="0" w:num="1">
            <w:col w:w="9026"/>
          </w:cols>
        </w:sectPr>
      </w:pPr>
    </w:p>
    <w:p>
      <w:pPr>
        <w:spacing w:line="20" w:lineRule="exact"/>
        <w:rPr>
          <w:sz w:val="20"/>
          <w:szCs w:val="20"/>
        </w:rPr>
      </w:pPr>
      <w:bookmarkStart w:id="14" w:name="page16"/>
      <w:bookmarkEnd w:id="14"/>
      <w:r>
        <w:rPr>
          <w:sz w:val="20"/>
          <w:szCs w:val="20"/>
        </w:rPr>
        <w:drawing>
          <wp:anchor distT="0" distB="0" distL="114300" distR="114300" simplePos="0" relativeHeight="251674624"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334" w:lineRule="exact"/>
        <w:rPr>
          <w:sz w:val="20"/>
          <w:szCs w:val="20"/>
        </w:rPr>
      </w:pPr>
    </w:p>
    <w:p>
      <w:pPr>
        <w:spacing w:line="430" w:lineRule="exact"/>
        <w:ind w:left="360" w:right="246"/>
        <w:rPr>
          <w:sz w:val="20"/>
          <w:szCs w:val="20"/>
        </w:rPr>
      </w:pPr>
      <w:r>
        <w:rPr>
          <w:rFonts w:ascii="宋体" w:hAnsi="宋体" w:eastAsia="宋体" w:cs="宋体"/>
          <w:sz w:val="24"/>
          <w:szCs w:val="24"/>
        </w:rPr>
        <w:t>解析：根据</w:t>
      </w:r>
      <w:r>
        <w:rPr>
          <w:rFonts w:eastAsia="Times New Roman"/>
          <w:sz w:val="24"/>
          <w:szCs w:val="24"/>
        </w:rPr>
        <w:t xml:space="preserve"> Tracey Hampson </w:t>
      </w:r>
      <w:r>
        <w:rPr>
          <w:rFonts w:ascii="宋体" w:hAnsi="宋体" w:eastAsia="宋体" w:cs="宋体"/>
          <w:sz w:val="24"/>
          <w:szCs w:val="24"/>
        </w:rPr>
        <w:t>定位到文章第九段和第十段，其中第十段提到：</w:t>
      </w:r>
      <w:r>
        <w:rPr>
          <w:rFonts w:eastAsia="Times New Roman"/>
          <w:sz w:val="24"/>
          <w:szCs w:val="24"/>
        </w:rPr>
        <w:t>but I wouldn’t base the purchasing decision solely on their opinions</w:t>
      </w:r>
      <w:r>
        <w:rPr>
          <w:rFonts w:ascii="宋体" w:hAnsi="宋体" w:eastAsia="宋体" w:cs="宋体"/>
          <w:sz w:val="24"/>
          <w:szCs w:val="24"/>
        </w:rPr>
        <w:t>。其中</w:t>
      </w:r>
      <w:r>
        <w:rPr>
          <w:rFonts w:eastAsia="Times New Roman"/>
          <w:sz w:val="24"/>
          <w:szCs w:val="24"/>
        </w:rPr>
        <w:t xml:space="preserve">, base...on decision </w:t>
      </w:r>
      <w:r>
        <w:rPr>
          <w:rFonts w:ascii="宋体" w:hAnsi="宋体" w:eastAsia="宋体" w:cs="宋体"/>
          <w:sz w:val="24"/>
          <w:szCs w:val="24"/>
        </w:rPr>
        <w:t>和</w:t>
      </w:r>
      <w:r>
        <w:rPr>
          <w:rFonts w:eastAsia="Times New Roman"/>
          <w:sz w:val="24"/>
          <w:szCs w:val="24"/>
        </w:rPr>
        <w:t xml:space="preserve"> purchase </w:t>
      </w:r>
      <w:r>
        <w:rPr>
          <w:rFonts w:ascii="宋体" w:hAnsi="宋体" w:eastAsia="宋体" w:cs="宋体"/>
          <w:sz w:val="24"/>
          <w:szCs w:val="24"/>
        </w:rPr>
        <w:t>都在</w:t>
      </w:r>
      <w:r>
        <w:rPr>
          <w:rFonts w:eastAsia="Times New Roman"/>
          <w:sz w:val="24"/>
          <w:szCs w:val="24"/>
        </w:rPr>
        <w:t xml:space="preserve"> F </w:t>
      </w:r>
      <w:r>
        <w:rPr>
          <w:rFonts w:ascii="宋体" w:hAnsi="宋体" w:eastAsia="宋体" w:cs="宋体"/>
          <w:sz w:val="24"/>
          <w:szCs w:val="24"/>
        </w:rPr>
        <w:t>选项中复现，而</w:t>
      </w:r>
      <w:r>
        <w:rPr>
          <w:rFonts w:eastAsia="Times New Roman"/>
          <w:sz w:val="24"/>
          <w:szCs w:val="24"/>
        </w:rPr>
        <w:t xml:space="preserve"> solely </w:t>
      </w:r>
      <w:r>
        <w:rPr>
          <w:rFonts w:ascii="宋体" w:hAnsi="宋体" w:eastAsia="宋体" w:cs="宋体"/>
          <w:sz w:val="24"/>
          <w:szCs w:val="24"/>
        </w:rPr>
        <w:t>与</w:t>
      </w:r>
      <w:r>
        <w:rPr>
          <w:rFonts w:eastAsia="Times New Roman"/>
          <w:sz w:val="24"/>
          <w:szCs w:val="24"/>
        </w:rPr>
        <w:t xml:space="preserve"> F </w:t>
      </w:r>
      <w:r>
        <w:rPr>
          <w:rFonts w:ascii="宋体" w:hAnsi="宋体" w:eastAsia="宋体" w:cs="宋体"/>
          <w:sz w:val="24"/>
          <w:szCs w:val="24"/>
        </w:rPr>
        <w:t>选项中的</w:t>
      </w:r>
      <w:r>
        <w:rPr>
          <w:rFonts w:eastAsia="Times New Roman"/>
          <w:sz w:val="24"/>
          <w:szCs w:val="24"/>
        </w:rPr>
        <w:t xml:space="preserve"> only </w:t>
      </w:r>
      <w:r>
        <w:rPr>
          <w:rFonts w:ascii="宋体" w:hAnsi="宋体" w:eastAsia="宋体" w:cs="宋体"/>
          <w:sz w:val="24"/>
          <w:szCs w:val="24"/>
        </w:rPr>
        <w:t>是同义替换，故</w:t>
      </w:r>
      <w:r>
        <w:rPr>
          <w:rFonts w:eastAsia="Times New Roman"/>
          <w:sz w:val="24"/>
          <w:szCs w:val="24"/>
        </w:rPr>
        <w:t xml:space="preserve"> F </w:t>
      </w:r>
      <w:r>
        <w:rPr>
          <w:rFonts w:ascii="宋体" w:hAnsi="宋体" w:eastAsia="宋体" w:cs="宋体"/>
          <w:sz w:val="24"/>
          <w:szCs w:val="24"/>
        </w:rPr>
        <w:t>为正确答案。</w:t>
      </w:r>
    </w:p>
    <w:p>
      <w:pPr>
        <w:spacing w:line="311" w:lineRule="exact"/>
        <w:rPr>
          <w:sz w:val="20"/>
          <w:szCs w:val="20"/>
        </w:rPr>
      </w:pPr>
    </w:p>
    <w:p>
      <w:pPr>
        <w:spacing w:line="292" w:lineRule="exact"/>
        <w:ind w:left="360"/>
        <w:rPr>
          <w:sz w:val="20"/>
          <w:szCs w:val="20"/>
        </w:rPr>
      </w:pPr>
      <w:r>
        <w:rPr>
          <w:rFonts w:eastAsia="Times New Roman"/>
          <w:sz w:val="24"/>
          <w:szCs w:val="24"/>
        </w:rPr>
        <w:t>44.</w:t>
      </w:r>
      <w:r>
        <w:rPr>
          <w:rFonts w:ascii="宋体" w:hAnsi="宋体" w:eastAsia="宋体" w:cs="宋体"/>
          <w:sz w:val="24"/>
          <w:szCs w:val="24"/>
        </w:rPr>
        <w:t>【</w:t>
      </w:r>
      <w:r>
        <w:rPr>
          <w:rFonts w:eastAsia="Times New Roman"/>
          <w:sz w:val="24"/>
          <w:szCs w:val="24"/>
        </w:rPr>
        <w:t>C</w:t>
      </w:r>
      <w:r>
        <w:rPr>
          <w:rFonts w:ascii="宋体" w:hAnsi="宋体" w:eastAsia="宋体" w:cs="宋体"/>
          <w:sz w:val="24"/>
          <w:szCs w:val="24"/>
        </w:rPr>
        <w:t>】</w:t>
      </w:r>
    </w:p>
    <w:p>
      <w:pPr>
        <w:spacing w:line="332" w:lineRule="exact"/>
        <w:rPr>
          <w:sz w:val="20"/>
          <w:szCs w:val="20"/>
        </w:rPr>
      </w:pPr>
    </w:p>
    <w:p>
      <w:pPr>
        <w:spacing w:line="437" w:lineRule="exact"/>
        <w:ind w:left="360" w:right="366"/>
        <w:rPr>
          <w:sz w:val="20"/>
          <w:szCs w:val="20"/>
        </w:rPr>
      </w:pPr>
      <w:r>
        <w:rPr>
          <w:rFonts w:ascii="宋体" w:hAnsi="宋体" w:eastAsia="宋体" w:cs="宋体"/>
          <w:sz w:val="24"/>
          <w:szCs w:val="24"/>
        </w:rPr>
        <w:t>解析：根据</w:t>
      </w:r>
      <w:r>
        <w:rPr>
          <w:rFonts w:eastAsia="Times New Roman"/>
          <w:sz w:val="24"/>
          <w:szCs w:val="24"/>
        </w:rPr>
        <w:t xml:space="preserve"> Anron Norris </w:t>
      </w:r>
      <w:r>
        <w:rPr>
          <w:rFonts w:ascii="宋体" w:hAnsi="宋体" w:eastAsia="宋体" w:cs="宋体"/>
          <w:sz w:val="24"/>
          <w:szCs w:val="24"/>
        </w:rPr>
        <w:t>定位到文章第十一段、第十二段和第十三段，其中第十一段提到：</w:t>
      </w:r>
      <w:r>
        <w:rPr>
          <w:rFonts w:eastAsia="Times New Roman"/>
          <w:sz w:val="24"/>
          <w:szCs w:val="24"/>
        </w:rPr>
        <w:t>The other issue is that many children — especially older ones — may base their real estate knowledge on HGTV shows...</w:t>
      </w:r>
      <w:r>
        <w:rPr>
          <w:rFonts w:ascii="宋体" w:hAnsi="宋体" w:eastAsia="宋体" w:cs="宋体"/>
          <w:sz w:val="24"/>
          <w:szCs w:val="24"/>
        </w:rPr>
        <w:t>。其中</w:t>
      </w:r>
      <w:r>
        <w:rPr>
          <w:rFonts w:eastAsia="Times New Roman"/>
          <w:sz w:val="24"/>
          <w:szCs w:val="24"/>
        </w:rPr>
        <w:t xml:space="preserve">, real estate </w:t>
      </w:r>
      <w:r>
        <w:rPr>
          <w:rFonts w:ascii="宋体" w:hAnsi="宋体" w:eastAsia="宋体" w:cs="宋体"/>
          <w:sz w:val="24"/>
          <w:szCs w:val="24"/>
        </w:rPr>
        <w:t>和</w:t>
      </w:r>
      <w:r>
        <w:rPr>
          <w:rFonts w:eastAsia="Times New Roman"/>
          <w:sz w:val="24"/>
          <w:szCs w:val="24"/>
        </w:rPr>
        <w:t xml:space="preserve"> children </w:t>
      </w:r>
      <w:r>
        <w:rPr>
          <w:rFonts w:ascii="宋体" w:hAnsi="宋体" w:eastAsia="宋体" w:cs="宋体"/>
          <w:sz w:val="24"/>
          <w:szCs w:val="24"/>
        </w:rPr>
        <w:t>都在</w:t>
      </w:r>
      <w:r>
        <w:rPr>
          <w:rFonts w:eastAsia="Times New Roman"/>
          <w:sz w:val="24"/>
          <w:szCs w:val="24"/>
        </w:rPr>
        <w:t xml:space="preserve"> C </w:t>
      </w:r>
      <w:r>
        <w:rPr>
          <w:rFonts w:ascii="宋体" w:hAnsi="宋体" w:eastAsia="宋体" w:cs="宋体"/>
          <w:sz w:val="24"/>
          <w:szCs w:val="24"/>
        </w:rPr>
        <w:t>选项中复现，而</w:t>
      </w:r>
      <w:r>
        <w:rPr>
          <w:rFonts w:eastAsia="Times New Roman"/>
          <w:sz w:val="24"/>
          <w:szCs w:val="24"/>
        </w:rPr>
        <w:t xml:space="preserve"> base...on HGTV shows </w:t>
      </w:r>
      <w:r>
        <w:rPr>
          <w:rFonts w:ascii="宋体" w:hAnsi="宋体" w:eastAsia="宋体" w:cs="宋体"/>
          <w:sz w:val="24"/>
          <w:szCs w:val="24"/>
        </w:rPr>
        <w:t>与</w:t>
      </w:r>
      <w:r>
        <w:rPr>
          <w:rFonts w:eastAsia="Times New Roman"/>
          <w:sz w:val="24"/>
          <w:szCs w:val="24"/>
        </w:rPr>
        <w:t xml:space="preserve"> C </w:t>
      </w:r>
      <w:r>
        <w:rPr>
          <w:rFonts w:ascii="宋体" w:hAnsi="宋体" w:eastAsia="宋体" w:cs="宋体"/>
          <w:sz w:val="24"/>
          <w:szCs w:val="24"/>
        </w:rPr>
        <w:t>选项中的</w:t>
      </w:r>
      <w:r>
        <w:rPr>
          <w:rFonts w:eastAsia="Times New Roman"/>
          <w:sz w:val="24"/>
          <w:szCs w:val="24"/>
        </w:rPr>
        <w:t xml:space="preserve"> are influenced by the media </w:t>
      </w:r>
      <w:r>
        <w:rPr>
          <w:rFonts w:ascii="宋体" w:hAnsi="宋体" w:eastAsia="宋体" w:cs="宋体"/>
          <w:sz w:val="24"/>
          <w:szCs w:val="24"/>
        </w:rPr>
        <w:t>是同义替换，故</w:t>
      </w:r>
      <w:r>
        <w:rPr>
          <w:rFonts w:eastAsia="Times New Roman"/>
          <w:sz w:val="24"/>
          <w:szCs w:val="24"/>
        </w:rPr>
        <w:t xml:space="preserve"> C </w:t>
      </w:r>
      <w:r>
        <w:rPr>
          <w:rFonts w:ascii="宋体" w:hAnsi="宋体" w:eastAsia="宋体" w:cs="宋体"/>
          <w:sz w:val="24"/>
          <w:szCs w:val="24"/>
        </w:rPr>
        <w:t>为正确答案。</w:t>
      </w:r>
    </w:p>
    <w:p>
      <w:pPr>
        <w:spacing w:line="20" w:lineRule="exact"/>
        <w:rPr>
          <w:sz w:val="20"/>
          <w:szCs w:val="20"/>
        </w:rPr>
      </w:pPr>
    </w:p>
    <w:p>
      <w:pPr>
        <w:spacing w:line="293" w:lineRule="exact"/>
        <w:rPr>
          <w:sz w:val="20"/>
          <w:szCs w:val="20"/>
        </w:rPr>
      </w:pPr>
    </w:p>
    <w:p>
      <w:pPr>
        <w:spacing w:line="292" w:lineRule="exact"/>
        <w:ind w:left="360"/>
        <w:rPr>
          <w:sz w:val="20"/>
          <w:szCs w:val="20"/>
        </w:rPr>
      </w:pPr>
      <w:r>
        <w:rPr>
          <w:rFonts w:eastAsia="Times New Roman"/>
          <w:sz w:val="24"/>
          <w:szCs w:val="24"/>
        </w:rPr>
        <w:t>45.</w:t>
      </w:r>
      <w:r>
        <w:rPr>
          <w:rFonts w:ascii="宋体" w:hAnsi="宋体" w:eastAsia="宋体" w:cs="宋体"/>
          <w:sz w:val="24"/>
          <w:szCs w:val="24"/>
        </w:rPr>
        <w:t>【</w:t>
      </w:r>
      <w:r>
        <w:rPr>
          <w:rFonts w:eastAsia="Times New Roman"/>
          <w:sz w:val="24"/>
          <w:szCs w:val="24"/>
        </w:rPr>
        <w:t>B</w:t>
      </w:r>
      <w:r>
        <w:rPr>
          <w:rFonts w:ascii="宋体" w:hAnsi="宋体" w:eastAsia="宋体" w:cs="宋体"/>
          <w:sz w:val="24"/>
          <w:szCs w:val="24"/>
        </w:rPr>
        <w:t>】</w:t>
      </w:r>
    </w:p>
    <w:p>
      <w:pPr>
        <w:spacing w:line="332" w:lineRule="exact"/>
        <w:rPr>
          <w:sz w:val="20"/>
          <w:szCs w:val="20"/>
        </w:rPr>
      </w:pPr>
    </w:p>
    <w:p>
      <w:pPr>
        <w:spacing w:line="292" w:lineRule="exact"/>
        <w:ind w:left="360"/>
        <w:rPr>
          <w:sz w:val="20"/>
          <w:szCs w:val="20"/>
        </w:rPr>
      </w:pPr>
      <w:r>
        <w:rPr>
          <w:rFonts w:ascii="宋体" w:hAnsi="宋体" w:eastAsia="宋体" w:cs="宋体"/>
          <w:sz w:val="24"/>
          <w:szCs w:val="24"/>
        </w:rPr>
        <w:t>解析：根据</w:t>
      </w:r>
      <w:r>
        <w:rPr>
          <w:rFonts w:eastAsia="Times New Roman"/>
          <w:sz w:val="24"/>
          <w:szCs w:val="24"/>
        </w:rPr>
        <w:t xml:space="preserve"> Julie Gurner </w:t>
      </w:r>
      <w:r>
        <w:rPr>
          <w:rFonts w:ascii="宋体" w:hAnsi="宋体" w:eastAsia="宋体" w:cs="宋体"/>
          <w:sz w:val="24"/>
          <w:szCs w:val="24"/>
        </w:rPr>
        <w:t>定位到文章第十四段和第十五段，其中第十五段提</w:t>
      </w:r>
    </w:p>
    <w:p>
      <w:pPr>
        <w:spacing w:line="176" w:lineRule="exact"/>
        <w:rPr>
          <w:sz w:val="20"/>
          <w:szCs w:val="20"/>
        </w:rPr>
      </w:pPr>
    </w:p>
    <w:p>
      <w:pPr>
        <w:spacing w:line="292" w:lineRule="exact"/>
        <w:ind w:left="360"/>
        <w:rPr>
          <w:sz w:val="20"/>
          <w:szCs w:val="20"/>
        </w:rPr>
      </w:pPr>
      <w:r>
        <w:rPr>
          <w:rFonts w:ascii="宋体" w:hAnsi="宋体" w:eastAsia="宋体" w:cs="宋体"/>
          <w:sz w:val="24"/>
          <w:szCs w:val="24"/>
        </w:rPr>
        <w:t>到：</w:t>
      </w:r>
      <w:r>
        <w:rPr>
          <w:rFonts w:eastAsia="Times New Roman"/>
          <w:sz w:val="24"/>
          <w:szCs w:val="24"/>
        </w:rPr>
        <w:t>...that decision should likely not be made contingent on a child’s opinions, but</w:t>
      </w:r>
    </w:p>
    <w:p>
      <w:pPr>
        <w:spacing w:line="176" w:lineRule="exact"/>
        <w:rPr>
          <w:sz w:val="20"/>
          <w:szCs w:val="20"/>
        </w:rPr>
      </w:pPr>
    </w:p>
    <w:p>
      <w:pPr>
        <w:ind w:left="360"/>
        <w:rPr>
          <w:sz w:val="20"/>
          <w:szCs w:val="20"/>
        </w:rPr>
      </w:pPr>
      <w:r>
        <w:rPr>
          <w:rFonts w:eastAsia="Times New Roman"/>
          <w:sz w:val="24"/>
          <w:szCs w:val="24"/>
        </w:rPr>
        <w:t>rather made for them with great consideration into what home can meet their needs</w:t>
      </w:r>
    </w:p>
    <w:p>
      <w:pPr>
        <w:spacing w:line="192" w:lineRule="exact"/>
        <w:rPr>
          <w:sz w:val="20"/>
          <w:szCs w:val="20"/>
        </w:rPr>
      </w:pPr>
    </w:p>
    <w:p>
      <w:pPr>
        <w:spacing w:line="292" w:lineRule="exact"/>
        <w:ind w:left="360"/>
        <w:rPr>
          <w:sz w:val="20"/>
          <w:szCs w:val="20"/>
        </w:rPr>
      </w:pPr>
      <w:r>
        <w:rPr>
          <w:rFonts w:eastAsia="Times New Roman"/>
          <w:sz w:val="24"/>
          <w:szCs w:val="24"/>
        </w:rPr>
        <w:t>best..</w:t>
      </w:r>
      <w:r>
        <w:rPr>
          <w:rFonts w:ascii="宋体" w:hAnsi="宋体" w:eastAsia="宋体" w:cs="宋体"/>
          <w:sz w:val="24"/>
          <w:szCs w:val="24"/>
        </w:rPr>
        <w:t>。其中</w:t>
      </w:r>
      <w:r>
        <w:rPr>
          <w:rFonts w:eastAsia="Times New Roman"/>
          <w:sz w:val="24"/>
          <w:szCs w:val="24"/>
        </w:rPr>
        <w:t>, decision should likely not be made...on a child’s opinions, but</w:t>
      </w:r>
    </w:p>
    <w:p>
      <w:pPr>
        <w:spacing w:line="176" w:lineRule="exact"/>
        <w:rPr>
          <w:sz w:val="20"/>
          <w:szCs w:val="20"/>
        </w:rPr>
      </w:pPr>
    </w:p>
    <w:p>
      <w:pPr>
        <w:spacing w:line="292" w:lineRule="exact"/>
        <w:ind w:left="360"/>
        <w:rPr>
          <w:sz w:val="20"/>
          <w:szCs w:val="20"/>
        </w:rPr>
      </w:pPr>
      <w:r>
        <w:rPr>
          <w:rFonts w:eastAsia="Times New Roman"/>
          <w:sz w:val="24"/>
          <w:szCs w:val="24"/>
        </w:rPr>
        <w:t xml:space="preserve">rather...can meet their needs </w:t>
      </w:r>
      <w:r>
        <w:rPr>
          <w:rFonts w:ascii="宋体" w:hAnsi="宋体" w:eastAsia="宋体" w:cs="宋体"/>
          <w:sz w:val="24"/>
          <w:szCs w:val="24"/>
        </w:rPr>
        <w:t>与</w:t>
      </w:r>
      <w:r>
        <w:rPr>
          <w:rFonts w:eastAsia="Times New Roman"/>
          <w:sz w:val="24"/>
          <w:szCs w:val="24"/>
        </w:rPr>
        <w:t xml:space="preserve"> B </w:t>
      </w:r>
      <w:r>
        <w:rPr>
          <w:rFonts w:ascii="宋体" w:hAnsi="宋体" w:eastAsia="宋体" w:cs="宋体"/>
          <w:sz w:val="24"/>
          <w:szCs w:val="24"/>
        </w:rPr>
        <w:t>选项中的</w:t>
      </w:r>
      <w:r>
        <w:rPr>
          <w:rFonts w:eastAsia="Times New Roman"/>
          <w:sz w:val="24"/>
          <w:szCs w:val="24"/>
        </w:rPr>
        <w:t>...decision should be based on children’s</w:t>
      </w:r>
    </w:p>
    <w:p>
      <w:pPr>
        <w:spacing w:line="176" w:lineRule="exact"/>
        <w:rPr>
          <w:sz w:val="20"/>
          <w:szCs w:val="20"/>
        </w:rPr>
      </w:pPr>
    </w:p>
    <w:p>
      <w:pPr>
        <w:spacing w:line="292" w:lineRule="exact"/>
        <w:ind w:left="360"/>
        <w:rPr>
          <w:sz w:val="20"/>
          <w:szCs w:val="20"/>
        </w:rPr>
      </w:pPr>
      <w:r>
        <w:rPr>
          <w:rFonts w:eastAsia="Times New Roman"/>
          <w:sz w:val="24"/>
          <w:szCs w:val="24"/>
        </w:rPr>
        <w:t xml:space="preserve">needs rather than their opinions </w:t>
      </w:r>
      <w:r>
        <w:rPr>
          <w:rFonts w:ascii="宋体" w:hAnsi="宋体" w:eastAsia="宋体" w:cs="宋体"/>
          <w:sz w:val="24"/>
          <w:szCs w:val="24"/>
        </w:rPr>
        <w:t>是同义替换，故</w:t>
      </w:r>
      <w:r>
        <w:rPr>
          <w:rFonts w:eastAsia="Times New Roman"/>
          <w:sz w:val="24"/>
          <w:szCs w:val="24"/>
        </w:rPr>
        <w:t xml:space="preserve"> B </w:t>
      </w:r>
      <w:r>
        <w:rPr>
          <w:rFonts w:ascii="宋体" w:hAnsi="宋体" w:eastAsia="宋体" w:cs="宋体"/>
          <w:sz w:val="24"/>
          <w:szCs w:val="24"/>
        </w:rPr>
        <w:t>为正确答案。</w:t>
      </w:r>
    </w:p>
    <w:p>
      <w:pPr>
        <w:spacing w:line="200" w:lineRule="exact"/>
        <w:rPr>
          <w:sz w:val="20"/>
          <w:szCs w:val="20"/>
        </w:rPr>
      </w:pPr>
    </w:p>
    <w:p>
      <w:pPr>
        <w:spacing w:line="348" w:lineRule="exact"/>
        <w:rPr>
          <w:sz w:val="20"/>
          <w:szCs w:val="20"/>
        </w:rPr>
      </w:pPr>
    </w:p>
    <w:p>
      <w:pPr>
        <w:tabs>
          <w:tab w:val="left" w:pos="340"/>
        </w:tabs>
        <w:ind w:right="6"/>
        <w:jc w:val="center"/>
        <w:rPr>
          <w:sz w:val="20"/>
          <w:szCs w:val="20"/>
        </w:rPr>
      </w:pPr>
      <w:r>
        <w:rPr>
          <w:rFonts w:eastAsia="Times New Roman"/>
          <w:sz w:val="24"/>
          <w:szCs w:val="24"/>
        </w:rPr>
        <w:t>Section III</w:t>
      </w:r>
      <w:r>
        <w:rPr>
          <w:sz w:val="20"/>
          <w:szCs w:val="20"/>
        </w:rPr>
        <w:tab/>
      </w:r>
      <w:r>
        <w:rPr>
          <w:rFonts w:eastAsia="Times New Roman"/>
          <w:sz w:val="23"/>
          <w:szCs w:val="23"/>
        </w:rPr>
        <w:t>Translation</w:t>
      </w:r>
    </w:p>
    <w:p>
      <w:pPr>
        <w:spacing w:line="200" w:lineRule="exact"/>
        <w:rPr>
          <w:sz w:val="20"/>
          <w:szCs w:val="20"/>
        </w:rPr>
      </w:pPr>
    </w:p>
    <w:p>
      <w:pPr>
        <w:spacing w:line="200" w:lineRule="exact"/>
        <w:rPr>
          <w:sz w:val="20"/>
          <w:szCs w:val="20"/>
        </w:rPr>
      </w:pPr>
    </w:p>
    <w:p>
      <w:pPr>
        <w:spacing w:line="210" w:lineRule="exact"/>
        <w:rPr>
          <w:sz w:val="20"/>
          <w:szCs w:val="20"/>
        </w:rPr>
      </w:pPr>
    </w:p>
    <w:p>
      <w:pPr>
        <w:numPr>
          <w:ilvl w:val="0"/>
          <w:numId w:val="27"/>
        </w:numPr>
        <w:tabs>
          <w:tab w:val="left" w:pos="720"/>
        </w:tabs>
        <w:ind w:left="720" w:hanging="360"/>
        <w:rPr>
          <w:rFonts w:eastAsia="Times New Roman"/>
          <w:sz w:val="24"/>
          <w:szCs w:val="24"/>
        </w:rPr>
      </w:pPr>
      <w:r>
        <w:rPr>
          <w:rFonts w:eastAsia="Times New Roman"/>
          <w:b/>
          <w:bCs/>
          <w:sz w:val="24"/>
          <w:szCs w:val="24"/>
        </w:rPr>
        <w:t>Directions:</w:t>
      </w:r>
    </w:p>
    <w:p>
      <w:pPr>
        <w:spacing w:line="89" w:lineRule="exact"/>
        <w:rPr>
          <w:sz w:val="20"/>
          <w:szCs w:val="20"/>
        </w:rPr>
      </w:pPr>
    </w:p>
    <w:p>
      <w:pPr>
        <w:spacing w:line="345" w:lineRule="auto"/>
        <w:ind w:left="360" w:right="326"/>
        <w:jc w:val="both"/>
        <w:rPr>
          <w:sz w:val="20"/>
          <w:szCs w:val="20"/>
        </w:rPr>
      </w:pPr>
      <w:r>
        <w:rPr>
          <w:rFonts w:eastAsia="Times New Roman"/>
          <w:sz w:val="24"/>
          <w:szCs w:val="24"/>
        </w:rPr>
        <w:t>Translate the following text into Chinese. Write your translation on the ANSWER SHEET. (15 points)</w:t>
      </w:r>
    </w:p>
    <w:p>
      <w:pPr>
        <w:spacing w:line="212" w:lineRule="exact"/>
        <w:rPr>
          <w:sz w:val="20"/>
          <w:szCs w:val="20"/>
        </w:rPr>
      </w:pPr>
    </w:p>
    <w:p>
      <w:pPr>
        <w:spacing w:line="315" w:lineRule="auto"/>
        <w:ind w:left="360" w:right="326" w:firstLine="420"/>
        <w:jc w:val="both"/>
        <w:rPr>
          <w:sz w:val="20"/>
          <w:szCs w:val="20"/>
        </w:rPr>
      </w:pPr>
      <w:r>
        <w:rPr>
          <w:rFonts w:eastAsia="Times New Roman"/>
          <w:sz w:val="21"/>
          <w:szCs w:val="21"/>
        </w:rPr>
        <w:t>It is easy to underestimate English writer James Herriot. He had such a pleasant, readable style that are might think that anyone could imitate it. How many times have I heard people say, “I could write a book, I just haven’t the time” Easily said. Not so easily done. James Herriot, contrary to popular opinion did not find it easy in his early days of, as he put it, “having a go at the writing game”. While he obviously had an abundance of natural talent, the final polished work that he have to the world was the result of years of practicing, re-writing and reading. Like the majority of authors, he had to suffer many disappointments and rejections along the way, but these</w:t>
      </w:r>
    </w:p>
    <w:p>
      <w:pPr>
        <w:sectPr>
          <w:pgSz w:w="11900" w:h="16838"/>
          <w:pgMar w:top="1205" w:right="1440" w:bottom="1014" w:left="1440" w:header="0" w:footer="0" w:gutter="0"/>
          <w:cols w:equalWidth="0" w:num="1">
            <w:col w:w="9026"/>
          </w:cols>
        </w:sectPr>
      </w:pPr>
    </w:p>
    <w:p>
      <w:pPr>
        <w:spacing w:line="276" w:lineRule="exact"/>
        <w:rPr>
          <w:sz w:val="20"/>
          <w:szCs w:val="20"/>
        </w:rPr>
      </w:pPr>
      <w:bookmarkStart w:id="15" w:name="page17"/>
      <w:bookmarkEnd w:id="15"/>
    </w:p>
    <w:p>
      <w:pPr>
        <w:spacing w:line="340" w:lineRule="auto"/>
        <w:ind w:left="360" w:right="326"/>
        <w:rPr>
          <w:sz w:val="20"/>
          <w:szCs w:val="20"/>
        </w:rPr>
      </w:pPr>
      <w:r>
        <w:rPr>
          <w:rFonts w:eastAsia="Times New Roman"/>
          <w:sz w:val="21"/>
          <w:szCs w:val="21"/>
        </w:rPr>
        <w:t>made him all the more determined to succeed. Everything he achieved in life was earned the hard way and his success in the literacy field was no exception.</w:t>
      </w:r>
    </w:p>
    <w:p>
      <w:pPr>
        <w:spacing w:line="234" w:lineRule="exact"/>
        <w:rPr>
          <w:sz w:val="20"/>
          <w:szCs w:val="20"/>
        </w:rPr>
      </w:pPr>
    </w:p>
    <w:p>
      <w:pPr>
        <w:spacing w:line="274" w:lineRule="exact"/>
        <w:ind w:left="360"/>
        <w:rPr>
          <w:sz w:val="20"/>
          <w:szCs w:val="20"/>
        </w:rPr>
      </w:pPr>
      <w:r>
        <w:rPr>
          <w:rFonts w:ascii="宋体" w:hAnsi="宋体" w:eastAsia="宋体" w:cs="宋体"/>
          <w:sz w:val="24"/>
          <w:szCs w:val="24"/>
        </w:rPr>
        <w:t>【真题译文】</w:t>
      </w:r>
    </w:p>
    <w:p>
      <w:pPr>
        <w:spacing w:line="72" w:lineRule="exact"/>
        <w:rPr>
          <w:sz w:val="20"/>
          <w:szCs w:val="20"/>
        </w:rPr>
      </w:pPr>
    </w:p>
    <w:p>
      <w:pPr>
        <w:spacing w:line="303" w:lineRule="exact"/>
        <w:ind w:left="360" w:right="246"/>
        <w:jc w:val="both"/>
        <w:rPr>
          <w:sz w:val="20"/>
          <w:szCs w:val="20"/>
        </w:rPr>
      </w:pPr>
      <w:r>
        <w:rPr>
          <w:rFonts w:ascii="宋体" w:hAnsi="宋体" w:eastAsia="宋体" w:cs="宋体"/>
          <w:sz w:val="24"/>
          <w:szCs w:val="24"/>
        </w:rPr>
        <w:t>人们很容易低估了英国小说家詹姆斯·赫里欧。他的作品有一种令人愉快、易读的风格，大概就让人以为任何人都能模仿他。我总是听人说：我也可以写书，就是我没有时间。这话说得轻松，做得到可不容易。与大众的观点相反，詹姆斯·赫里欧在他早期，用他的话说，“在写作游戏中尝试”并不容易。他显然极具天赋，但他留给世人的最终的、精雕细琢的作品却是多年练习、重写和阅读的结果。和大多数作家一样，他在写作过程中也遭受了许多失望和拒绝，但这些都使他更加坚定了成功的决心。他一生中所取得的一切成就都是来之不易的，他在文学领域的成功也不例外。</w:t>
      </w:r>
    </w:p>
    <w:p>
      <w:pPr>
        <w:spacing w:line="20" w:lineRule="exact"/>
        <w:rPr>
          <w:sz w:val="20"/>
          <w:szCs w:val="20"/>
        </w:rPr>
      </w:pPr>
    </w:p>
    <w:p>
      <w:pPr>
        <w:spacing w:line="200" w:lineRule="exact"/>
        <w:rPr>
          <w:sz w:val="20"/>
          <w:szCs w:val="20"/>
        </w:rPr>
      </w:pPr>
    </w:p>
    <w:p>
      <w:pPr>
        <w:spacing w:line="293" w:lineRule="exact"/>
        <w:rPr>
          <w:sz w:val="20"/>
          <w:szCs w:val="20"/>
        </w:rPr>
      </w:pPr>
    </w:p>
    <w:p>
      <w:pPr>
        <w:tabs>
          <w:tab w:val="left" w:pos="240"/>
        </w:tabs>
        <w:ind w:right="6"/>
        <w:jc w:val="center"/>
        <w:rPr>
          <w:sz w:val="20"/>
          <w:szCs w:val="20"/>
        </w:rPr>
      </w:pPr>
      <w:r>
        <w:rPr>
          <w:rFonts w:eastAsia="Times New Roman"/>
          <w:sz w:val="28"/>
          <w:szCs w:val="28"/>
        </w:rPr>
        <w:t>Section IV</w:t>
      </w:r>
      <w:r>
        <w:rPr>
          <w:sz w:val="20"/>
          <w:szCs w:val="20"/>
        </w:rPr>
        <w:tab/>
      </w:r>
      <w:r>
        <w:rPr>
          <w:rFonts w:eastAsia="Times New Roman"/>
          <w:sz w:val="27"/>
          <w:szCs w:val="27"/>
        </w:rPr>
        <w:t>Writing</w:t>
      </w:r>
    </w:p>
    <w:p>
      <w:pPr>
        <w:spacing w:line="387" w:lineRule="exact"/>
        <w:rPr>
          <w:sz w:val="20"/>
          <w:szCs w:val="20"/>
        </w:rPr>
      </w:pPr>
    </w:p>
    <w:p>
      <w:pPr>
        <w:ind w:left="360"/>
        <w:rPr>
          <w:sz w:val="20"/>
          <w:szCs w:val="20"/>
        </w:rPr>
      </w:pPr>
      <w:r>
        <w:rPr>
          <w:rFonts w:eastAsia="Times New Roman"/>
          <w:b/>
          <w:bCs/>
          <w:sz w:val="24"/>
          <w:szCs w:val="24"/>
        </w:rPr>
        <w:t>Part A</w:t>
      </w:r>
    </w:p>
    <w:p>
      <w:pPr>
        <w:spacing w:line="240" w:lineRule="exact"/>
        <w:rPr>
          <w:sz w:val="20"/>
          <w:szCs w:val="20"/>
        </w:rPr>
      </w:pPr>
    </w:p>
    <w:p>
      <w:pPr>
        <w:numPr>
          <w:ilvl w:val="0"/>
          <w:numId w:val="28"/>
        </w:numPr>
        <w:tabs>
          <w:tab w:val="left" w:pos="720"/>
        </w:tabs>
        <w:ind w:left="720" w:hanging="360"/>
        <w:rPr>
          <w:rFonts w:eastAsia="Times New Roman"/>
          <w:sz w:val="24"/>
          <w:szCs w:val="24"/>
        </w:rPr>
      </w:pPr>
      <w:r>
        <w:rPr>
          <w:rFonts w:eastAsia="Times New Roman"/>
          <w:b/>
          <w:bCs/>
          <w:sz w:val="24"/>
          <w:szCs w:val="24"/>
        </w:rPr>
        <w:t>Directions:</w:t>
      </w:r>
    </w:p>
    <w:p>
      <w:pPr>
        <w:spacing w:line="245" w:lineRule="exact"/>
        <w:rPr>
          <w:sz w:val="20"/>
          <w:szCs w:val="20"/>
        </w:rPr>
      </w:pPr>
    </w:p>
    <w:p>
      <w:pPr>
        <w:spacing w:line="313" w:lineRule="auto"/>
        <w:ind w:left="360" w:right="326" w:firstLine="420"/>
        <w:rPr>
          <w:sz w:val="20"/>
          <w:szCs w:val="20"/>
        </w:rPr>
      </w:pPr>
      <w:r>
        <w:rPr>
          <w:rFonts w:eastAsia="Times New Roman"/>
          <w:sz w:val="24"/>
          <w:szCs w:val="24"/>
        </w:rPr>
        <w:t>Suppose professor Smith asked you to plan a debate on the theme of city traffic. Write him an email to</w:t>
      </w:r>
    </w:p>
    <w:p>
      <w:pPr>
        <w:numPr>
          <w:ilvl w:val="0"/>
          <w:numId w:val="29"/>
        </w:numPr>
        <w:tabs>
          <w:tab w:val="left" w:pos="1100"/>
        </w:tabs>
        <w:ind w:left="1100" w:hanging="320"/>
        <w:rPr>
          <w:rFonts w:eastAsia="Times New Roman"/>
          <w:sz w:val="24"/>
          <w:szCs w:val="24"/>
        </w:rPr>
      </w:pPr>
      <w:r>
        <w:rPr>
          <w:rFonts w:eastAsia="Times New Roman"/>
          <w:sz w:val="24"/>
          <w:szCs w:val="24"/>
        </w:rPr>
        <w:t>suggest a specific topic with your reasons, and</w:t>
      </w:r>
    </w:p>
    <w:p>
      <w:pPr>
        <w:spacing w:line="84" w:lineRule="exact"/>
        <w:rPr>
          <w:rFonts w:eastAsia="Times New Roman"/>
          <w:sz w:val="24"/>
          <w:szCs w:val="24"/>
        </w:rPr>
      </w:pPr>
    </w:p>
    <w:p>
      <w:pPr>
        <w:numPr>
          <w:ilvl w:val="1"/>
          <w:numId w:val="29"/>
        </w:numPr>
        <w:tabs>
          <w:tab w:val="left" w:pos="1100"/>
        </w:tabs>
        <w:ind w:left="1100" w:hanging="260"/>
        <w:rPr>
          <w:rFonts w:eastAsia="Times New Roman"/>
          <w:sz w:val="24"/>
          <w:szCs w:val="24"/>
        </w:rPr>
      </w:pPr>
      <w:r>
        <w:rPr>
          <w:rFonts w:eastAsia="Times New Roman"/>
          <w:sz w:val="24"/>
          <w:szCs w:val="24"/>
        </w:rPr>
        <w:t>tell him your arrangement.</w:t>
      </w:r>
    </w:p>
    <w:p>
      <w:pPr>
        <w:spacing w:line="84" w:lineRule="exact"/>
        <w:rPr>
          <w:sz w:val="20"/>
          <w:szCs w:val="20"/>
        </w:rPr>
      </w:pPr>
    </w:p>
    <w:p>
      <w:pPr>
        <w:spacing w:line="315" w:lineRule="auto"/>
        <w:ind w:left="780" w:right="2386"/>
        <w:rPr>
          <w:sz w:val="20"/>
          <w:szCs w:val="20"/>
        </w:rPr>
      </w:pPr>
      <w:r>
        <w:rPr>
          <w:rFonts w:eastAsia="Times New Roman"/>
          <w:sz w:val="24"/>
          <w:szCs w:val="24"/>
        </w:rPr>
        <w:t xml:space="preserve">You should write about 100 words on the ANSWER SHEET. </w:t>
      </w:r>
      <w:r>
        <w:rPr>
          <w:rFonts w:eastAsia="Times New Roman"/>
          <w:b/>
          <w:bCs/>
          <w:sz w:val="24"/>
          <w:szCs w:val="24"/>
        </w:rPr>
        <w:t xml:space="preserve">Do not </w:t>
      </w:r>
      <w:r>
        <w:rPr>
          <w:rFonts w:eastAsia="Times New Roman"/>
          <w:sz w:val="24"/>
          <w:szCs w:val="24"/>
        </w:rPr>
        <w:t>use your own name. Use “Li Ming” instead.</w:t>
      </w:r>
      <w:r>
        <w:rPr>
          <w:rFonts w:eastAsia="Times New Roman"/>
          <w:b/>
          <w:bCs/>
          <w:sz w:val="24"/>
          <w:szCs w:val="24"/>
        </w:rPr>
        <w:t xml:space="preserve"> Do not </w:t>
      </w:r>
      <w:r>
        <w:rPr>
          <w:rFonts w:eastAsia="Times New Roman"/>
          <w:sz w:val="24"/>
          <w:szCs w:val="24"/>
        </w:rPr>
        <w:t>write your address. (10 points)</w:t>
      </w:r>
    </w:p>
    <w:p>
      <w:pPr>
        <w:spacing w:line="209" w:lineRule="exact"/>
        <w:ind w:left="360"/>
        <w:rPr>
          <w:sz w:val="20"/>
          <w:szCs w:val="20"/>
        </w:rPr>
      </w:pPr>
      <w:r>
        <w:rPr>
          <w:rFonts w:ascii="宋体" w:hAnsi="宋体" w:eastAsia="宋体" w:cs="宋体"/>
          <w:b/>
          <w:bCs/>
          <w:sz w:val="21"/>
          <w:szCs w:val="21"/>
        </w:rPr>
        <w:t>解析：</w:t>
      </w:r>
    </w:p>
    <w:p>
      <w:pPr>
        <w:spacing w:line="103" w:lineRule="exact"/>
        <w:rPr>
          <w:sz w:val="20"/>
          <w:szCs w:val="20"/>
        </w:rPr>
      </w:pPr>
    </w:p>
    <w:p>
      <w:pPr>
        <w:spacing w:line="298" w:lineRule="exact"/>
        <w:ind w:left="360" w:right="266" w:firstLine="420"/>
        <w:rPr>
          <w:sz w:val="20"/>
          <w:szCs w:val="20"/>
        </w:rPr>
      </w:pPr>
      <w:r>
        <w:rPr>
          <w:rFonts w:ascii="宋体" w:hAnsi="宋体" w:eastAsia="宋体" w:cs="宋体"/>
          <w:sz w:val="21"/>
          <w:szCs w:val="21"/>
        </w:rPr>
        <w:t>今年的英语二小作文又考察了书信的形式，还是在意料之中的。从历年来的考查形式来看：无论是英语一还是英语二，小作文考查书信类和告示类两种。其中，从近年的考频来说，书信是考查的重点。在英语二中，小作文考查了</w:t>
      </w:r>
      <w:r>
        <w:rPr>
          <w:rFonts w:eastAsia="Times New Roman"/>
          <w:sz w:val="21"/>
          <w:szCs w:val="21"/>
        </w:rPr>
        <w:t xml:space="preserve"> 10 </w:t>
      </w:r>
      <w:r>
        <w:rPr>
          <w:rFonts w:ascii="宋体" w:hAnsi="宋体" w:eastAsia="宋体" w:cs="宋体"/>
          <w:sz w:val="21"/>
          <w:szCs w:val="21"/>
        </w:rPr>
        <w:t>年，其中，</w:t>
      </w:r>
      <w:r>
        <w:rPr>
          <w:rFonts w:eastAsia="Times New Roman"/>
          <w:sz w:val="21"/>
          <w:szCs w:val="21"/>
        </w:rPr>
        <w:t xml:space="preserve">9 </w:t>
      </w:r>
      <w:r>
        <w:rPr>
          <w:rFonts w:ascii="宋体" w:hAnsi="宋体" w:eastAsia="宋体" w:cs="宋体"/>
          <w:sz w:val="21"/>
          <w:szCs w:val="21"/>
        </w:rPr>
        <w:t>年都考查到了书信。但从内容来说今年的英语二的小作文有点难度。再次考察了介绍性的内容为主的信。英语二之前的小作文虽然考过介绍性的信，但都是内容相对单一的话题，如</w:t>
      </w:r>
      <w:r>
        <w:rPr>
          <w:rFonts w:eastAsia="Times New Roman"/>
          <w:sz w:val="21"/>
          <w:szCs w:val="21"/>
        </w:rPr>
        <w:t xml:space="preserve"> 17 </w:t>
      </w:r>
      <w:r>
        <w:rPr>
          <w:rFonts w:ascii="宋体" w:hAnsi="宋体" w:eastAsia="宋体" w:cs="宋体"/>
          <w:sz w:val="21"/>
          <w:szCs w:val="21"/>
        </w:rPr>
        <w:t>年考察的介绍中国文化的演讲内容的介绍，这一次不仅有安排介绍，还要给出建议的主题和原因，内容比较多样，不像之前的建议话题那样单一。</w:t>
      </w:r>
    </w:p>
    <w:p>
      <w:pPr>
        <w:spacing w:line="103" w:lineRule="exact"/>
        <w:rPr>
          <w:sz w:val="20"/>
          <w:szCs w:val="20"/>
        </w:rPr>
      </w:pPr>
    </w:p>
    <w:p>
      <w:pPr>
        <w:spacing w:line="295" w:lineRule="exact"/>
        <w:ind w:left="360" w:right="366" w:firstLine="420"/>
        <w:jc w:val="both"/>
        <w:rPr>
          <w:sz w:val="20"/>
          <w:szCs w:val="20"/>
        </w:rPr>
      </w:pPr>
      <w:r>
        <w:rPr>
          <w:rFonts w:ascii="宋体" w:hAnsi="宋体" w:eastAsia="宋体" w:cs="宋体"/>
          <w:sz w:val="21"/>
          <w:szCs w:val="21"/>
        </w:rPr>
        <w:t>写作时，按照一般顺序。第一段写过渡性内容和写信目的；第二段具体给出拟定的讨论话题并给出理由和讨论的安排；第三段表达客套性内容和期待。本文的三段内容可以这样安排：。一段中因为本文的收信人是教授，属于稍正式的信件，但毕竟是认识的人，所以在第一段就不写自我介绍了，表达很开心接到这个任务并会认真完成，之后说明写信目的。第二段具体给出一个讨论的主题并给出原因和安排。第三段表示希望对方给予建议并期待讨论会圆满举办。</w:t>
      </w:r>
    </w:p>
    <w:p>
      <w:pPr>
        <w:spacing w:line="75" w:lineRule="exact"/>
        <w:rPr>
          <w:sz w:val="20"/>
          <w:szCs w:val="20"/>
        </w:rPr>
      </w:pPr>
    </w:p>
    <w:p>
      <w:pPr>
        <w:spacing w:line="276" w:lineRule="exact"/>
        <w:ind w:left="360" w:right="366" w:firstLine="420"/>
        <w:jc w:val="both"/>
        <w:rPr>
          <w:sz w:val="20"/>
          <w:szCs w:val="20"/>
        </w:rPr>
      </w:pPr>
      <w:r>
        <w:rPr>
          <w:rFonts w:ascii="宋体" w:hAnsi="宋体" w:eastAsia="宋体" w:cs="宋体"/>
          <w:sz w:val="20"/>
          <w:szCs w:val="20"/>
        </w:rPr>
        <w:t>另外，注意小作文的评分侧重点。考研大纲指出：</w:t>
      </w:r>
      <w:r>
        <w:rPr>
          <w:rFonts w:eastAsia="Times New Roman"/>
          <w:sz w:val="20"/>
          <w:szCs w:val="20"/>
        </w:rPr>
        <w:t xml:space="preserve">A </w:t>
      </w:r>
      <w:r>
        <w:rPr>
          <w:rFonts w:ascii="宋体" w:hAnsi="宋体" w:eastAsia="宋体" w:cs="宋体"/>
          <w:sz w:val="20"/>
          <w:szCs w:val="20"/>
        </w:rPr>
        <w:t>节作文的评分侧重点在于信息点的覆盖、内容的组织、语言的准确性、格式和语域的恰当。对语法结构和词汇多样性的要求</w:t>
      </w:r>
    </w:p>
    <w:p>
      <w:pPr>
        <w:sectPr>
          <w:pgSz w:w="11900" w:h="16838"/>
          <w:pgMar w:top="1205" w:right="1440" w:bottom="1142" w:left="1440" w:header="0" w:footer="0" w:gutter="0"/>
          <w:cols w:equalWidth="0" w:num="1">
            <w:col w:w="9026"/>
          </w:cols>
        </w:sectPr>
      </w:pPr>
    </w:p>
    <w:p>
      <w:pPr>
        <w:spacing w:line="20" w:lineRule="exact"/>
        <w:rPr>
          <w:sz w:val="20"/>
          <w:szCs w:val="20"/>
        </w:rPr>
      </w:pPr>
      <w:bookmarkStart w:id="16" w:name="page18"/>
      <w:bookmarkEnd w:id="16"/>
      <w:r>
        <w:rPr>
          <w:sz w:val="20"/>
          <w:szCs w:val="20"/>
        </w:rPr>
        <w:drawing>
          <wp:anchor distT="0" distB="0" distL="114300" distR="114300" simplePos="0" relativeHeight="251675648"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307" w:lineRule="exact"/>
        <w:rPr>
          <w:sz w:val="20"/>
          <w:szCs w:val="20"/>
        </w:rPr>
      </w:pPr>
    </w:p>
    <w:p>
      <w:pPr>
        <w:spacing w:line="261" w:lineRule="exact"/>
        <w:ind w:left="360" w:right="366"/>
        <w:rPr>
          <w:sz w:val="20"/>
          <w:szCs w:val="20"/>
        </w:rPr>
      </w:pPr>
      <w:r>
        <w:rPr>
          <w:rFonts w:ascii="宋体" w:hAnsi="宋体" w:eastAsia="宋体" w:cs="宋体"/>
          <w:sz w:val="21"/>
          <w:szCs w:val="21"/>
        </w:rPr>
        <w:t>将根据具体试题作调整。允许在作文中使用提示语中出现过的个别关键词或词组，但使用提示语中出现过的句子将被扣分。这一点一定要引起重视！</w:t>
      </w:r>
    </w:p>
    <w:p>
      <w:pPr>
        <w:spacing w:line="73" w:lineRule="exact"/>
        <w:rPr>
          <w:sz w:val="20"/>
          <w:szCs w:val="20"/>
        </w:rPr>
      </w:pPr>
    </w:p>
    <w:p>
      <w:pPr>
        <w:spacing w:line="240" w:lineRule="exact"/>
        <w:ind w:left="360"/>
        <w:rPr>
          <w:sz w:val="20"/>
          <w:szCs w:val="20"/>
        </w:rPr>
      </w:pPr>
      <w:r>
        <w:rPr>
          <w:rFonts w:ascii="宋体" w:hAnsi="宋体" w:eastAsia="宋体" w:cs="宋体"/>
          <w:b/>
          <w:bCs/>
          <w:sz w:val="21"/>
          <w:szCs w:val="21"/>
        </w:rPr>
        <w:t>范文：</w:t>
      </w:r>
    </w:p>
    <w:p>
      <w:pPr>
        <w:spacing w:line="72" w:lineRule="exact"/>
        <w:rPr>
          <w:sz w:val="20"/>
          <w:szCs w:val="20"/>
        </w:rPr>
      </w:pPr>
    </w:p>
    <w:p>
      <w:pPr>
        <w:ind w:left="360"/>
        <w:rPr>
          <w:sz w:val="20"/>
          <w:szCs w:val="20"/>
        </w:rPr>
      </w:pPr>
      <w:r>
        <w:rPr>
          <w:rFonts w:eastAsia="Times New Roman"/>
          <w:sz w:val="21"/>
          <w:szCs w:val="21"/>
        </w:rPr>
        <w:t>Dear Prof.Smith,</w:t>
      </w:r>
    </w:p>
    <w:p>
      <w:pPr>
        <w:spacing w:line="71" w:lineRule="exact"/>
        <w:rPr>
          <w:sz w:val="20"/>
          <w:szCs w:val="20"/>
        </w:rPr>
      </w:pPr>
    </w:p>
    <w:p>
      <w:pPr>
        <w:spacing w:line="310" w:lineRule="auto"/>
        <w:ind w:left="360" w:right="346" w:firstLine="420"/>
        <w:jc w:val="both"/>
        <w:rPr>
          <w:sz w:val="20"/>
          <w:szCs w:val="20"/>
        </w:rPr>
      </w:pPr>
      <w:r>
        <w:rPr>
          <w:rFonts w:eastAsia="Times New Roman"/>
          <w:sz w:val="21"/>
          <w:szCs w:val="21"/>
        </w:rPr>
        <w:t>I feel really delighted and honored to have the opportunity to suggest and plan a debate on the theme of city traffic, and I’m writing to contribute my personal view on this debate.</w:t>
      </w:r>
    </w:p>
    <w:p>
      <w:pPr>
        <w:spacing w:line="310" w:lineRule="auto"/>
        <w:ind w:left="360" w:right="326" w:firstLine="482"/>
        <w:jc w:val="both"/>
        <w:rPr>
          <w:sz w:val="20"/>
          <w:szCs w:val="20"/>
        </w:rPr>
      </w:pPr>
      <w:r>
        <w:rPr>
          <w:rFonts w:eastAsia="Times New Roman"/>
          <w:sz w:val="21"/>
          <w:szCs w:val="21"/>
        </w:rPr>
        <w:t>I would be ready to discuss this matter in further details. As for the topic, I hold the opinion that we may focus on “Low-carbon Commuting”. Owing to the fact that the quality of air in our city is far from satisfying and most of us frequently experience traffic jam due to too many private car on the road, it is environment-friendly to choose those clean-energy vehicles and public transportation. The debate will explore some specific effective measures to achieve low carbon transport. Participants can be divided into two groups to present their view alternatively and the one contribute more appealing means will be the winner and awarded prizes.</w:t>
      </w:r>
    </w:p>
    <w:p>
      <w:pPr>
        <w:spacing w:line="20" w:lineRule="exact"/>
        <w:rPr>
          <w:sz w:val="20"/>
          <w:szCs w:val="20"/>
        </w:rPr>
      </w:pPr>
      <w:r>
        <w:rPr>
          <w:sz w:val="20"/>
          <w:szCs w:val="20"/>
        </w:rPr>
        <w:drawing>
          <wp:anchor distT="0" distB="0" distL="114300" distR="114300" simplePos="0" relativeHeight="251676672" behindDoc="1" locked="0" layoutInCell="0" allowOverlap="1">
            <wp:simplePos x="0" y="0"/>
            <wp:positionH relativeFrom="column">
              <wp:posOffset>1134110</wp:posOffset>
            </wp:positionH>
            <wp:positionV relativeFrom="paragraph">
              <wp:posOffset>2495550</wp:posOffset>
            </wp:positionV>
            <wp:extent cx="3469005" cy="2085340"/>
            <wp:effectExtent l="0" t="0" r="17145" b="1016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a:picLocks noChangeAspect="1" noChangeArrowheads="1"/>
                    </pic:cNvPicPr>
                  </pic:nvPicPr>
                  <pic:blipFill>
                    <a:blip r:embed="rId8"/>
                    <a:srcRect l="15096" t="60779" r="14955"/>
                    <a:stretch>
                      <a:fillRect/>
                    </a:stretch>
                  </pic:blipFill>
                  <pic:spPr>
                    <a:xfrm>
                      <a:off x="0" y="0"/>
                      <a:ext cx="3469005" cy="2085340"/>
                    </a:xfrm>
                    <a:prstGeom prst="rect">
                      <a:avLst/>
                    </a:prstGeom>
                    <a:noFill/>
                  </pic:spPr>
                </pic:pic>
              </a:graphicData>
            </a:graphic>
          </wp:anchor>
        </w:drawing>
      </w:r>
    </w:p>
    <w:p>
      <w:pPr>
        <w:spacing w:line="310" w:lineRule="auto"/>
        <w:ind w:left="360" w:right="326" w:firstLine="420"/>
        <w:jc w:val="both"/>
        <w:rPr>
          <w:sz w:val="20"/>
          <w:szCs w:val="20"/>
        </w:rPr>
      </w:pPr>
      <w:r>
        <w:rPr>
          <w:rFonts w:eastAsia="Times New Roman"/>
          <w:sz w:val="21"/>
          <w:szCs w:val="21"/>
        </w:rPr>
        <w:t>Those two aspects are what I would like to emphasize, and I would like to know of your opinions on this and I wish you could give me some further ideas on it. I am looking forward to your reply.</w:t>
      </w:r>
    </w:p>
    <w:p>
      <w:pPr>
        <w:ind w:left="7080"/>
        <w:rPr>
          <w:sz w:val="20"/>
          <w:szCs w:val="20"/>
        </w:rPr>
      </w:pPr>
      <w:r>
        <w:rPr>
          <w:rFonts w:eastAsia="Times New Roman"/>
          <w:sz w:val="21"/>
          <w:szCs w:val="21"/>
        </w:rPr>
        <w:t>Yours faithfully,</w:t>
      </w:r>
    </w:p>
    <w:p>
      <w:pPr>
        <w:spacing w:line="71" w:lineRule="exact"/>
        <w:rPr>
          <w:sz w:val="20"/>
          <w:szCs w:val="20"/>
        </w:rPr>
      </w:pPr>
    </w:p>
    <w:p>
      <w:pPr>
        <w:ind w:left="7080"/>
        <w:rPr>
          <w:sz w:val="20"/>
          <w:szCs w:val="20"/>
        </w:rPr>
      </w:pPr>
      <w:r>
        <w:rPr>
          <w:rFonts w:eastAsia="Times New Roman"/>
          <w:sz w:val="21"/>
          <w:szCs w:val="21"/>
        </w:rPr>
        <w:t>Li Ming</w:t>
      </w:r>
    </w:p>
    <w:p>
      <w:pPr>
        <w:spacing w:line="90" w:lineRule="exact"/>
        <w:rPr>
          <w:sz w:val="20"/>
          <w:szCs w:val="20"/>
        </w:rPr>
      </w:pPr>
    </w:p>
    <w:p>
      <w:pPr>
        <w:ind w:left="360"/>
        <w:rPr>
          <w:sz w:val="20"/>
          <w:szCs w:val="20"/>
        </w:rPr>
      </w:pPr>
      <w:r>
        <w:rPr>
          <w:rFonts w:eastAsia="Times New Roman"/>
          <w:b/>
          <w:bCs/>
          <w:sz w:val="24"/>
          <w:szCs w:val="24"/>
        </w:rPr>
        <w:t>Part B</w:t>
      </w:r>
    </w:p>
    <w:p>
      <w:pPr>
        <w:spacing w:line="84" w:lineRule="exact"/>
        <w:rPr>
          <w:sz w:val="20"/>
          <w:szCs w:val="20"/>
        </w:rPr>
      </w:pPr>
    </w:p>
    <w:p>
      <w:pPr>
        <w:numPr>
          <w:ilvl w:val="0"/>
          <w:numId w:val="30"/>
        </w:numPr>
        <w:tabs>
          <w:tab w:val="left" w:pos="720"/>
        </w:tabs>
        <w:ind w:left="720" w:hanging="360"/>
        <w:rPr>
          <w:rFonts w:eastAsia="Times New Roman"/>
          <w:sz w:val="24"/>
          <w:szCs w:val="24"/>
        </w:rPr>
      </w:pPr>
      <w:r>
        <w:rPr>
          <w:rFonts w:eastAsia="Times New Roman"/>
          <w:b/>
          <w:bCs/>
          <w:sz w:val="24"/>
          <w:szCs w:val="24"/>
        </w:rPr>
        <w:t>Directions:</w:t>
      </w:r>
    </w:p>
    <w:p>
      <w:pPr>
        <w:spacing w:line="245" w:lineRule="exact"/>
        <w:rPr>
          <w:sz w:val="20"/>
          <w:szCs w:val="20"/>
        </w:rPr>
      </w:pPr>
    </w:p>
    <w:p>
      <w:pPr>
        <w:ind w:left="780"/>
        <w:rPr>
          <w:sz w:val="20"/>
          <w:szCs w:val="20"/>
        </w:rPr>
      </w:pPr>
      <w:r>
        <w:rPr>
          <w:rFonts w:eastAsia="Times New Roman"/>
          <w:sz w:val="24"/>
          <w:szCs w:val="24"/>
        </w:rPr>
        <w:t>Write an essay based on the chart below. In your writing, you should</w:t>
      </w:r>
    </w:p>
    <w:p>
      <w:pPr>
        <w:spacing w:line="84" w:lineRule="exact"/>
        <w:rPr>
          <w:sz w:val="20"/>
          <w:szCs w:val="20"/>
        </w:rPr>
      </w:pPr>
    </w:p>
    <w:p>
      <w:pPr>
        <w:numPr>
          <w:ilvl w:val="0"/>
          <w:numId w:val="31"/>
        </w:numPr>
        <w:tabs>
          <w:tab w:val="left" w:pos="1400"/>
        </w:tabs>
        <w:ind w:left="1400" w:hanging="253"/>
        <w:rPr>
          <w:rFonts w:eastAsia="Times New Roman"/>
          <w:sz w:val="24"/>
          <w:szCs w:val="24"/>
        </w:rPr>
      </w:pPr>
      <w:r>
        <w:rPr>
          <w:rFonts w:eastAsia="Times New Roman"/>
          <w:sz w:val="24"/>
          <w:szCs w:val="24"/>
        </w:rPr>
        <w:t>interpret the chart, and</w:t>
      </w:r>
    </w:p>
    <w:p>
      <w:pPr>
        <w:spacing w:line="84" w:lineRule="exact"/>
        <w:rPr>
          <w:rFonts w:eastAsia="Times New Roman"/>
          <w:sz w:val="24"/>
          <w:szCs w:val="24"/>
        </w:rPr>
      </w:pPr>
    </w:p>
    <w:p>
      <w:pPr>
        <w:numPr>
          <w:ilvl w:val="0"/>
          <w:numId w:val="31"/>
        </w:numPr>
        <w:tabs>
          <w:tab w:val="left" w:pos="1400"/>
        </w:tabs>
        <w:ind w:left="1400" w:hanging="253"/>
        <w:rPr>
          <w:rFonts w:eastAsia="Times New Roman"/>
          <w:sz w:val="24"/>
          <w:szCs w:val="24"/>
        </w:rPr>
      </w:pPr>
      <w:r>
        <w:rPr>
          <w:rFonts w:eastAsia="Times New Roman"/>
          <w:sz w:val="24"/>
          <w:szCs w:val="24"/>
        </w:rPr>
        <w:t>give your comments.</w:t>
      </w:r>
    </w:p>
    <w:p>
      <w:pPr>
        <w:spacing w:line="84" w:lineRule="exact"/>
        <w:rPr>
          <w:sz w:val="20"/>
          <w:szCs w:val="20"/>
        </w:rPr>
      </w:pPr>
    </w:p>
    <w:p>
      <w:pPr>
        <w:ind w:left="780"/>
        <w:rPr>
          <w:sz w:val="20"/>
          <w:szCs w:val="20"/>
        </w:rPr>
      </w:pPr>
      <w:r>
        <w:rPr>
          <w:rFonts w:eastAsia="Times New Roman"/>
          <w:sz w:val="24"/>
          <w:szCs w:val="24"/>
        </w:rPr>
        <w:t>You should write about 150 words on the ANSWER SHEET. (15 points)</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94" w:lineRule="exact"/>
        <w:rPr>
          <w:sz w:val="20"/>
          <w:szCs w:val="20"/>
        </w:rPr>
      </w:pPr>
    </w:p>
    <w:p>
      <w:pPr>
        <w:spacing w:line="312" w:lineRule="exact"/>
        <w:ind w:left="360" w:right="326"/>
        <w:jc w:val="both"/>
        <w:rPr>
          <w:sz w:val="20"/>
          <w:szCs w:val="20"/>
        </w:rPr>
      </w:pPr>
      <w:r>
        <w:rPr>
          <w:rFonts w:ascii="宋体" w:hAnsi="宋体" w:eastAsia="宋体" w:cs="宋体"/>
          <w:sz w:val="24"/>
          <w:szCs w:val="24"/>
        </w:rPr>
        <w:t>一段：</w:t>
      </w:r>
      <w:r>
        <w:rPr>
          <w:rFonts w:eastAsia="Times New Roman"/>
          <w:sz w:val="24"/>
          <w:szCs w:val="24"/>
        </w:rPr>
        <w:t>As is apparently demonstrated in the bar chart above, we are informed some information in terms of the changes of college graduates’ choices after their graduation in 2013 and 2018. To be more specific, the number of those choosing to engage in a job declined slightly, decreasing approximately 8%, from 68.1% in 2013 to 60.7% in 2018. On the contrary, the amount of those who selected to pursue further</w:t>
      </w:r>
    </w:p>
    <w:p>
      <w:pPr>
        <w:sectPr>
          <w:pgSz w:w="11900" w:h="16838"/>
          <w:pgMar w:top="1205" w:right="1440" w:bottom="973" w:left="1440" w:header="0" w:footer="0" w:gutter="0"/>
          <w:cols w:equalWidth="0" w:num="1">
            <w:col w:w="9026"/>
          </w:cols>
        </w:sectPr>
      </w:pPr>
    </w:p>
    <w:p>
      <w:pPr>
        <w:spacing w:line="20" w:lineRule="exact"/>
        <w:rPr>
          <w:sz w:val="20"/>
          <w:szCs w:val="20"/>
        </w:rPr>
      </w:pPr>
      <w:bookmarkStart w:id="17" w:name="page19"/>
      <w:bookmarkEnd w:id="17"/>
      <w:r>
        <w:rPr>
          <w:sz w:val="20"/>
          <w:szCs w:val="20"/>
        </w:rPr>
        <w:drawing>
          <wp:anchor distT="0" distB="0" distL="114300" distR="114300" simplePos="0" relativeHeight="251677696" behindDoc="1" locked="0" layoutInCell="0" allowOverlap="1">
            <wp:simplePos x="0" y="0"/>
            <wp:positionH relativeFrom="column">
              <wp:posOffset>228600</wp:posOffset>
            </wp:positionH>
            <wp:positionV relativeFrom="paragraph">
              <wp:posOffset>33655</wp:posOffset>
            </wp:positionV>
            <wp:extent cx="5274310" cy="8890"/>
            <wp:effectExtent l="0" t="0" r="0"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a:picLocks noChangeAspect="1" noChangeArrowheads="1"/>
                    </pic:cNvPicPr>
                  </pic:nvPicPr>
                  <pic:blipFill>
                    <a:blip r:embed="rId4"/>
                    <a:srcRect/>
                    <a:stretch>
                      <a:fillRect/>
                    </a:stretch>
                  </pic:blipFill>
                  <pic:spPr>
                    <a:xfrm>
                      <a:off x="0" y="0"/>
                      <a:ext cx="5274310" cy="8890"/>
                    </a:xfrm>
                    <a:prstGeom prst="rect">
                      <a:avLst/>
                    </a:prstGeom>
                    <a:noFill/>
                  </pic:spPr>
                </pic:pic>
              </a:graphicData>
            </a:graphic>
          </wp:anchor>
        </w:drawing>
      </w:r>
    </w:p>
    <w:p>
      <w:pPr>
        <w:spacing w:line="255" w:lineRule="exact"/>
        <w:rPr>
          <w:sz w:val="20"/>
          <w:szCs w:val="20"/>
        </w:rPr>
      </w:pPr>
    </w:p>
    <w:p>
      <w:pPr>
        <w:spacing w:line="271" w:lineRule="auto"/>
        <w:ind w:left="360" w:right="326"/>
        <w:jc w:val="both"/>
        <w:rPr>
          <w:sz w:val="20"/>
          <w:szCs w:val="20"/>
        </w:rPr>
      </w:pPr>
      <w:r>
        <w:rPr>
          <w:rFonts w:eastAsia="Times New Roman"/>
          <w:sz w:val="24"/>
          <w:szCs w:val="24"/>
        </w:rPr>
        <w:t>study rose remarkably, increasing roughly 8%. While the quantity of those who started a business remained stable and steady, accounting for the least proportions.</w:t>
      </w:r>
    </w:p>
    <w:p>
      <w:pPr>
        <w:spacing w:line="1" w:lineRule="exact"/>
        <w:rPr>
          <w:sz w:val="20"/>
          <w:szCs w:val="20"/>
        </w:rPr>
      </w:pPr>
    </w:p>
    <w:p>
      <w:pPr>
        <w:spacing w:line="312" w:lineRule="exact"/>
        <w:ind w:left="360" w:right="326"/>
        <w:jc w:val="both"/>
        <w:rPr>
          <w:sz w:val="20"/>
          <w:szCs w:val="20"/>
        </w:rPr>
      </w:pPr>
      <w:r>
        <w:rPr>
          <w:rFonts w:ascii="宋体" w:hAnsi="宋体" w:eastAsia="宋体" w:cs="宋体"/>
          <w:sz w:val="24"/>
          <w:szCs w:val="24"/>
        </w:rPr>
        <w:t>二段：</w:t>
      </w:r>
      <w:r>
        <w:rPr>
          <w:rFonts w:eastAsia="Times New Roman"/>
          <w:sz w:val="24"/>
          <w:szCs w:val="24"/>
        </w:rPr>
        <w:t xml:space="preserve"> There are diverse components contributing to the above trend, but generally speaking, they may put down to the following three aspects. Initially, there is no denying that in the past years, quite a few students may be confronted with pressure from finance and family, as a result of which, they tend to chiefly choose to take a job to cover their living expenses, however, recent years it has been obvious to see the recession of economy, so an increasing number of students would like to weapon themselves through pursuing further study. Additionally, in recent years, we have witnessed serious employment situations, coupled with a fact that an amount of individuals would like to fulfill the dreams with higher education, or alternatively some with the intention to broaden their horizons at universities, which triggers people in mounting numbers to select to pursue further study. Ultimately, there is another factor that starting an undertaking is an effective approach to fulfill a dream as a boss and to create more value, nevertheless, they may be faced with a great deal of risks on the way to starting a business, which should be taken into account.</w:t>
      </w:r>
    </w:p>
    <w:p>
      <w:pPr>
        <w:spacing w:line="20" w:lineRule="exact"/>
        <w:rPr>
          <w:sz w:val="20"/>
          <w:szCs w:val="20"/>
        </w:rPr>
      </w:pPr>
    </w:p>
    <w:p>
      <w:pPr>
        <w:spacing w:line="295" w:lineRule="exact"/>
        <w:ind w:left="360" w:right="326"/>
        <w:jc w:val="both"/>
        <w:rPr>
          <w:sz w:val="20"/>
          <w:szCs w:val="20"/>
        </w:rPr>
      </w:pPr>
      <w:r>
        <w:rPr>
          <w:rFonts w:ascii="宋体" w:hAnsi="宋体" w:eastAsia="宋体" w:cs="宋体"/>
          <w:sz w:val="24"/>
          <w:szCs w:val="24"/>
        </w:rPr>
        <w:t>三段：</w:t>
      </w:r>
      <w:r>
        <w:rPr>
          <w:rFonts w:eastAsia="Times New Roman"/>
          <w:sz w:val="24"/>
          <w:szCs w:val="24"/>
        </w:rPr>
        <w:t xml:space="preserve"> Based on the discussion above, a conclusion can be drawn safely that diverse motives drive college students to make various choices after their graduation. Given the reasons above, it is well predicted that there will be an increasing number of graduates to choose to engage in work or pursue further study in the forthcoming years. However, facing choices, there is no right or wrong, whichever road you may select, only through constant efforts, can you fulfill your dreams.</w:t>
      </w:r>
    </w:p>
    <w:p>
      <w:pPr>
        <w:spacing w:line="104" w:lineRule="exact"/>
        <w:rPr>
          <w:sz w:val="20"/>
          <w:szCs w:val="20"/>
        </w:rPr>
      </w:pPr>
    </w:p>
    <w:p>
      <w:pPr>
        <w:spacing w:line="256" w:lineRule="exact"/>
        <w:ind w:left="360"/>
        <w:rPr>
          <w:sz w:val="20"/>
          <w:szCs w:val="20"/>
        </w:rPr>
      </w:pPr>
      <w:r>
        <w:rPr>
          <w:rFonts w:eastAsia="Times New Roman"/>
          <w:sz w:val="21"/>
          <w:szCs w:val="21"/>
        </w:rPr>
        <w:t xml:space="preserve">2019 </w:t>
      </w:r>
      <w:r>
        <w:rPr>
          <w:rFonts w:ascii="宋体" w:hAnsi="宋体" w:eastAsia="宋体" w:cs="宋体"/>
          <w:sz w:val="21"/>
          <w:szCs w:val="21"/>
        </w:rPr>
        <w:t>级考研英语二结束之后看到大家发的状态非常好，这也反映出了今年英语二试卷的难</w:t>
      </w:r>
    </w:p>
    <w:p>
      <w:pPr>
        <w:spacing w:line="225" w:lineRule="exact"/>
        <w:rPr>
          <w:sz w:val="20"/>
          <w:szCs w:val="20"/>
        </w:rPr>
      </w:pPr>
    </w:p>
    <w:p>
      <w:pPr>
        <w:spacing w:line="229" w:lineRule="exact"/>
        <w:ind w:right="6"/>
        <w:jc w:val="center"/>
        <w:rPr>
          <w:sz w:val="20"/>
          <w:szCs w:val="20"/>
        </w:rPr>
      </w:pPr>
      <w:r>
        <w:rPr>
          <w:rFonts w:ascii="宋体" w:hAnsi="宋体" w:eastAsia="宋体" w:cs="宋体"/>
          <w:sz w:val="20"/>
          <w:szCs w:val="20"/>
        </w:rPr>
        <w:t>易程度。整体来看英语二的试卷偏向于简单，写作也是如此。横向与英语一对比，英语二试</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卷比英语一简单太多， 纵向和历年真题对比，今年的英语二也是比较简单的。下面帅波老</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师全面给大家解析英语二的写作解析。</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今年英语二的大作文题目如下：</w:t>
      </w:r>
    </w:p>
    <w:p>
      <w:pPr>
        <w:sectPr>
          <w:pgSz w:w="11900" w:h="16838"/>
          <w:pgMar w:top="1205" w:right="1440" w:bottom="1440" w:left="1440" w:header="0" w:footer="0" w:gutter="0"/>
          <w:cols w:equalWidth="0" w:num="1">
            <w:col w:w="9026"/>
          </w:cols>
        </w:sectPr>
      </w:pPr>
    </w:p>
    <w:p>
      <w:pPr>
        <w:spacing w:line="20" w:lineRule="exact"/>
        <w:rPr>
          <w:sz w:val="20"/>
          <w:szCs w:val="20"/>
        </w:rPr>
      </w:pPr>
      <w:bookmarkStart w:id="18" w:name="page20"/>
      <w:bookmarkEnd w:id="18"/>
      <w:r>
        <w:rPr>
          <w:sz w:val="20"/>
          <w:szCs w:val="20"/>
        </w:rPr>
        <w:drawing>
          <wp:anchor distT="0" distB="0" distL="114300" distR="114300" simplePos="0" relativeHeight="251678720" behindDoc="1" locked="0" layoutInCell="0" allowOverlap="1">
            <wp:simplePos x="0" y="0"/>
            <wp:positionH relativeFrom="column">
              <wp:posOffset>78740</wp:posOffset>
            </wp:positionH>
            <wp:positionV relativeFrom="paragraph">
              <wp:posOffset>-228600</wp:posOffset>
            </wp:positionV>
            <wp:extent cx="5524500" cy="3000375"/>
            <wp:effectExtent l="0" t="0" r="0" b="9525"/>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a:picLocks noChangeAspect="1" noChangeArrowheads="1"/>
                    </pic:cNvPicPr>
                  </pic:nvPicPr>
                  <pic:blipFill>
                    <a:blip r:embed="rId9"/>
                    <a:srcRect b="47500"/>
                    <a:stretch>
                      <a:fillRect/>
                    </a:stretch>
                  </pic:blipFill>
                  <pic:spPr>
                    <a:xfrm>
                      <a:off x="0" y="0"/>
                      <a:ext cx="5524500" cy="3000375"/>
                    </a:xfrm>
                    <a:prstGeom prst="rect">
                      <a:avLst/>
                    </a:prstGeom>
                    <a:noFill/>
                  </pic:spPr>
                </pic:pic>
              </a:graphicData>
            </a:graphic>
          </wp:anchor>
        </w:drawing>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45" w:lineRule="exact"/>
        <w:rPr>
          <w:sz w:val="20"/>
          <w:szCs w:val="20"/>
        </w:rPr>
      </w:pPr>
    </w:p>
    <w:p>
      <w:pPr>
        <w:spacing w:line="229" w:lineRule="exact"/>
        <w:ind w:left="780"/>
        <w:rPr>
          <w:sz w:val="20"/>
          <w:szCs w:val="20"/>
        </w:rPr>
      </w:pPr>
      <w:r>
        <w:rPr>
          <w:rFonts w:ascii="宋体" w:hAnsi="宋体" w:eastAsia="宋体" w:cs="宋体"/>
          <w:sz w:val="20"/>
          <w:szCs w:val="20"/>
        </w:rPr>
        <w:t>对于这个题目，考生应该确定是什么类型的图标，很明显，这是一个柱状图。然后确定</w:t>
      </w:r>
    </w:p>
    <w:p>
      <w:pPr>
        <w:spacing w:line="240" w:lineRule="exact"/>
        <w:rPr>
          <w:sz w:val="20"/>
          <w:szCs w:val="20"/>
        </w:rPr>
      </w:pPr>
    </w:p>
    <w:p>
      <w:pPr>
        <w:spacing w:line="229" w:lineRule="exact"/>
        <w:ind w:left="360"/>
        <w:rPr>
          <w:sz w:val="20"/>
          <w:szCs w:val="20"/>
        </w:rPr>
      </w:pPr>
      <w:r>
        <w:rPr>
          <w:rFonts w:ascii="宋体" w:hAnsi="宋体" w:eastAsia="宋体" w:cs="宋体"/>
          <w:sz w:val="20"/>
          <w:szCs w:val="20"/>
        </w:rPr>
        <w:t>话题和主题词，主题词是关于大学毕业生的毕业去向选择问题，这是一个现象评述型作文。</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全文分成三段，不需要写标题。</w:t>
      </w:r>
    </w:p>
    <w:p>
      <w:pPr>
        <w:spacing w:line="228" w:lineRule="exact"/>
        <w:rPr>
          <w:sz w:val="20"/>
          <w:szCs w:val="20"/>
        </w:rPr>
      </w:pPr>
    </w:p>
    <w:p>
      <w:pPr>
        <w:spacing w:line="256" w:lineRule="exact"/>
        <w:ind w:left="780"/>
        <w:rPr>
          <w:sz w:val="20"/>
          <w:szCs w:val="20"/>
        </w:rPr>
      </w:pPr>
      <w:r>
        <w:rPr>
          <w:rFonts w:ascii="宋体" w:hAnsi="宋体" w:eastAsia="宋体" w:cs="宋体"/>
          <w:sz w:val="21"/>
          <w:szCs w:val="21"/>
        </w:rPr>
        <w:t>第一段大致写</w:t>
      </w:r>
      <w:r>
        <w:rPr>
          <w:rFonts w:eastAsia="Times New Roman"/>
          <w:sz w:val="21"/>
          <w:szCs w:val="21"/>
        </w:rPr>
        <w:t xml:space="preserve"> 3-4 </w:t>
      </w:r>
      <w:r>
        <w:rPr>
          <w:rFonts w:ascii="宋体" w:hAnsi="宋体" w:eastAsia="宋体" w:cs="宋体"/>
          <w:sz w:val="21"/>
          <w:szCs w:val="21"/>
        </w:rPr>
        <w:t>句。第一句是主题句，也就是告诉别人这是一个关于什么的大作文，</w:t>
      </w:r>
    </w:p>
    <w:p>
      <w:pPr>
        <w:spacing w:line="213" w:lineRule="exact"/>
        <w:rPr>
          <w:sz w:val="20"/>
          <w:szCs w:val="20"/>
        </w:rPr>
      </w:pPr>
    </w:p>
    <w:p>
      <w:pPr>
        <w:spacing w:line="244" w:lineRule="exact"/>
        <w:ind w:left="360"/>
        <w:rPr>
          <w:sz w:val="20"/>
          <w:szCs w:val="20"/>
        </w:rPr>
      </w:pPr>
      <w:r>
        <w:rPr>
          <w:rFonts w:ascii="宋体" w:hAnsi="宋体" w:eastAsia="宋体" w:cs="宋体"/>
          <w:sz w:val="20"/>
          <w:szCs w:val="20"/>
        </w:rPr>
        <w:t>可以这样写：这个柱状图清晰地反映了</w:t>
      </w:r>
      <w:r>
        <w:rPr>
          <w:rFonts w:eastAsia="Times New Roman"/>
          <w:sz w:val="20"/>
          <w:szCs w:val="20"/>
        </w:rPr>
        <w:t xml:space="preserve"> 2013 </w:t>
      </w:r>
      <w:r>
        <w:rPr>
          <w:rFonts w:ascii="宋体" w:hAnsi="宋体" w:eastAsia="宋体" w:cs="宋体"/>
          <w:sz w:val="20"/>
          <w:szCs w:val="20"/>
        </w:rPr>
        <w:t>年和</w:t>
      </w:r>
      <w:r>
        <w:rPr>
          <w:rFonts w:eastAsia="Times New Roman"/>
          <w:sz w:val="20"/>
          <w:szCs w:val="20"/>
        </w:rPr>
        <w:t xml:space="preserve"> 2018 </w:t>
      </w:r>
      <w:r>
        <w:rPr>
          <w:rFonts w:ascii="宋体" w:hAnsi="宋体" w:eastAsia="宋体" w:cs="宋体"/>
          <w:sz w:val="20"/>
          <w:szCs w:val="20"/>
        </w:rPr>
        <w:t>年大学毕业生毕业去向的选择变化。</w:t>
      </w:r>
    </w:p>
    <w:p>
      <w:pPr>
        <w:spacing w:line="255" w:lineRule="exact"/>
        <w:rPr>
          <w:sz w:val="20"/>
          <w:szCs w:val="20"/>
        </w:rPr>
      </w:pPr>
    </w:p>
    <w:p>
      <w:pPr>
        <w:spacing w:line="355" w:lineRule="exact"/>
        <w:ind w:left="360" w:right="266"/>
        <w:rPr>
          <w:sz w:val="20"/>
          <w:szCs w:val="20"/>
        </w:rPr>
      </w:pPr>
      <w:r>
        <w:rPr>
          <w:rFonts w:ascii="宋体" w:hAnsi="宋体" w:eastAsia="宋体" w:cs="宋体"/>
          <w:sz w:val="20"/>
          <w:szCs w:val="20"/>
        </w:rPr>
        <w:t>然后第二句、第三句和第四句都是对于图表中具体数据的描述。描图这三句话句是最难写的，没有现成的模板可以参考。第二句，先介绍选择就业的学生数量变化，</w:t>
      </w:r>
      <w:r>
        <w:rPr>
          <w:rFonts w:eastAsia="Times New Roman"/>
          <w:sz w:val="20"/>
          <w:szCs w:val="20"/>
        </w:rPr>
        <w:t xml:space="preserve">2018 </w:t>
      </w:r>
      <w:r>
        <w:rPr>
          <w:rFonts w:ascii="宋体" w:hAnsi="宋体" w:eastAsia="宋体" w:cs="宋体"/>
          <w:sz w:val="20"/>
          <w:szCs w:val="20"/>
        </w:rPr>
        <w:t>年和</w:t>
      </w:r>
      <w:r>
        <w:rPr>
          <w:rFonts w:eastAsia="Times New Roman"/>
          <w:sz w:val="20"/>
          <w:szCs w:val="20"/>
        </w:rPr>
        <w:t xml:space="preserve"> 2013 </w:t>
      </w:r>
      <w:r>
        <w:rPr>
          <w:rFonts w:ascii="宋体" w:hAnsi="宋体" w:eastAsia="宋体" w:cs="宋体"/>
          <w:sz w:val="20"/>
          <w:szCs w:val="20"/>
        </w:rPr>
        <w:t>年相</w:t>
      </w:r>
    </w:p>
    <w:p>
      <w:pPr>
        <w:spacing w:line="208" w:lineRule="exact"/>
        <w:rPr>
          <w:sz w:val="20"/>
          <w:szCs w:val="20"/>
        </w:rPr>
      </w:pPr>
    </w:p>
    <w:p>
      <w:pPr>
        <w:spacing w:line="229" w:lineRule="exact"/>
        <w:ind w:left="360"/>
        <w:rPr>
          <w:sz w:val="20"/>
          <w:szCs w:val="20"/>
        </w:rPr>
      </w:pPr>
      <w:r>
        <w:rPr>
          <w:rFonts w:ascii="宋体" w:hAnsi="宋体" w:eastAsia="宋体" w:cs="宋体"/>
          <w:sz w:val="20"/>
          <w:szCs w:val="20"/>
        </w:rPr>
        <w:t>比数量稍微下降。第三句话，写选择升学深造的学生数量上升。第四句，写选择创业的学生</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数量基本保持稳定，是占比例最小的。</w:t>
      </w:r>
    </w:p>
    <w:p>
      <w:pPr>
        <w:spacing w:line="228" w:lineRule="exact"/>
        <w:rPr>
          <w:sz w:val="20"/>
          <w:szCs w:val="20"/>
        </w:rPr>
      </w:pPr>
    </w:p>
    <w:p>
      <w:pPr>
        <w:spacing w:line="244" w:lineRule="exact"/>
        <w:ind w:left="780"/>
        <w:rPr>
          <w:sz w:val="20"/>
          <w:szCs w:val="20"/>
        </w:rPr>
      </w:pPr>
      <w:r>
        <w:rPr>
          <w:rFonts w:ascii="宋体" w:hAnsi="宋体" w:eastAsia="宋体" w:cs="宋体"/>
          <w:sz w:val="20"/>
          <w:szCs w:val="20"/>
        </w:rPr>
        <w:t>第二段大概写</w:t>
      </w:r>
      <w:r>
        <w:rPr>
          <w:rFonts w:eastAsia="Times New Roman"/>
          <w:sz w:val="20"/>
          <w:szCs w:val="20"/>
        </w:rPr>
        <w:t xml:space="preserve"> 4 </w:t>
      </w:r>
      <w:r>
        <w:rPr>
          <w:rFonts w:ascii="宋体" w:hAnsi="宋体" w:eastAsia="宋体" w:cs="宋体"/>
          <w:sz w:val="20"/>
          <w:szCs w:val="20"/>
        </w:rPr>
        <w:t>句话。第一句是分析原因之前的总体概括句。第二句是原因一，即分析</w:t>
      </w:r>
    </w:p>
    <w:p>
      <w:pPr>
        <w:spacing w:line="237" w:lineRule="exact"/>
        <w:rPr>
          <w:sz w:val="20"/>
          <w:szCs w:val="20"/>
        </w:rPr>
      </w:pPr>
    </w:p>
    <w:p>
      <w:pPr>
        <w:spacing w:line="229" w:lineRule="exact"/>
        <w:ind w:right="6"/>
        <w:jc w:val="center"/>
        <w:rPr>
          <w:sz w:val="20"/>
          <w:szCs w:val="20"/>
        </w:rPr>
      </w:pPr>
      <w:r>
        <w:rPr>
          <w:rFonts w:ascii="宋体" w:hAnsi="宋体" w:eastAsia="宋体" w:cs="宋体"/>
          <w:sz w:val="20"/>
          <w:szCs w:val="20"/>
        </w:rPr>
        <w:t>选择就业的学生数量稍微下降的原因，考生可以从就业形势严峻这个角度来写。第三句是原</w:t>
      </w:r>
    </w:p>
    <w:p>
      <w:pPr>
        <w:spacing w:line="240" w:lineRule="exact"/>
        <w:rPr>
          <w:sz w:val="20"/>
          <w:szCs w:val="20"/>
        </w:rPr>
      </w:pPr>
    </w:p>
    <w:p>
      <w:pPr>
        <w:spacing w:line="229" w:lineRule="exact"/>
        <w:ind w:right="6"/>
        <w:jc w:val="center"/>
        <w:rPr>
          <w:sz w:val="20"/>
          <w:szCs w:val="20"/>
        </w:rPr>
      </w:pPr>
      <w:r>
        <w:rPr>
          <w:rFonts w:ascii="宋体" w:hAnsi="宋体" w:eastAsia="宋体" w:cs="宋体"/>
          <w:sz w:val="20"/>
          <w:szCs w:val="20"/>
        </w:rPr>
        <w:t>因二，这一句分析选择升学深造的学生数量上升的原因，可以写为了丰富自己、实现高学历</w:t>
      </w:r>
    </w:p>
    <w:p>
      <w:pPr>
        <w:spacing w:line="240" w:lineRule="exact"/>
        <w:rPr>
          <w:sz w:val="20"/>
          <w:szCs w:val="20"/>
        </w:rPr>
      </w:pPr>
    </w:p>
    <w:p>
      <w:pPr>
        <w:spacing w:line="229" w:lineRule="exact"/>
        <w:ind w:left="360"/>
        <w:rPr>
          <w:sz w:val="20"/>
          <w:szCs w:val="20"/>
        </w:rPr>
      </w:pPr>
      <w:r>
        <w:rPr>
          <w:rFonts w:ascii="宋体" w:hAnsi="宋体" w:eastAsia="宋体" w:cs="宋体"/>
          <w:sz w:val="20"/>
          <w:szCs w:val="20"/>
        </w:rPr>
        <w:t>的梦想或者开拓眼界等角度来写。第四句是原因三，这一句分析创业的人数保持稳定占比例</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最小的原因，考生可以写创业有风险或者缺少资金的角度来写。</w:t>
      </w:r>
    </w:p>
    <w:p>
      <w:pPr>
        <w:spacing w:line="228" w:lineRule="exact"/>
        <w:rPr>
          <w:sz w:val="20"/>
          <w:szCs w:val="20"/>
        </w:rPr>
      </w:pPr>
    </w:p>
    <w:p>
      <w:pPr>
        <w:spacing w:line="244" w:lineRule="exact"/>
        <w:ind w:left="780"/>
        <w:rPr>
          <w:sz w:val="20"/>
          <w:szCs w:val="20"/>
        </w:rPr>
      </w:pPr>
      <w:r>
        <w:rPr>
          <w:rFonts w:ascii="宋体" w:hAnsi="宋体" w:eastAsia="宋体" w:cs="宋体"/>
          <w:sz w:val="20"/>
          <w:szCs w:val="20"/>
        </w:rPr>
        <w:t>第三段会写</w:t>
      </w:r>
      <w:r>
        <w:rPr>
          <w:rFonts w:eastAsia="Times New Roman"/>
          <w:sz w:val="20"/>
          <w:szCs w:val="20"/>
        </w:rPr>
        <w:t xml:space="preserve"> 3 </w:t>
      </w:r>
      <w:r>
        <w:rPr>
          <w:rFonts w:ascii="宋体" w:hAnsi="宋体" w:eastAsia="宋体" w:cs="宋体"/>
          <w:sz w:val="20"/>
          <w:szCs w:val="20"/>
        </w:rPr>
        <w:t>句话。第一句是结论句，得出一个结论，即基于上述的分析或者讨论，我</w:t>
      </w:r>
    </w:p>
    <w:p>
      <w:pPr>
        <w:spacing w:line="237" w:lineRule="exact"/>
        <w:rPr>
          <w:sz w:val="20"/>
          <w:szCs w:val="20"/>
        </w:rPr>
      </w:pPr>
    </w:p>
    <w:p>
      <w:pPr>
        <w:spacing w:line="229" w:lineRule="exact"/>
        <w:ind w:right="6"/>
        <w:jc w:val="center"/>
        <w:rPr>
          <w:sz w:val="20"/>
          <w:szCs w:val="20"/>
        </w:rPr>
      </w:pPr>
      <w:r>
        <w:rPr>
          <w:rFonts w:ascii="宋体" w:hAnsi="宋体" w:eastAsia="宋体" w:cs="宋体"/>
          <w:sz w:val="20"/>
          <w:szCs w:val="20"/>
        </w:rPr>
        <w:t>们可以很有把握得得出一个结论，不同的动机激励着大学生做出不同的选择。第二句是趋势</w:t>
      </w:r>
    </w:p>
    <w:p>
      <w:pPr>
        <w:spacing w:line="240" w:lineRule="exact"/>
        <w:rPr>
          <w:sz w:val="20"/>
          <w:szCs w:val="20"/>
        </w:rPr>
      </w:pPr>
    </w:p>
    <w:p>
      <w:pPr>
        <w:spacing w:line="229" w:lineRule="exact"/>
        <w:ind w:left="360"/>
        <w:rPr>
          <w:sz w:val="20"/>
          <w:szCs w:val="20"/>
        </w:rPr>
      </w:pPr>
      <w:r>
        <w:rPr>
          <w:rFonts w:ascii="宋体" w:hAnsi="宋体" w:eastAsia="宋体" w:cs="宋体"/>
          <w:sz w:val="20"/>
          <w:szCs w:val="20"/>
        </w:rPr>
        <w:t>预测，可以这样写，鉴于上述原因，可以很好地预测到在未来的几年会有更多的学生选择继</w:t>
      </w:r>
    </w:p>
    <w:p>
      <w:pPr>
        <w:spacing w:line="240" w:lineRule="exact"/>
        <w:rPr>
          <w:sz w:val="20"/>
          <w:szCs w:val="20"/>
        </w:rPr>
      </w:pPr>
    </w:p>
    <w:p>
      <w:pPr>
        <w:spacing w:line="229" w:lineRule="exact"/>
        <w:ind w:left="360"/>
        <w:rPr>
          <w:sz w:val="20"/>
          <w:szCs w:val="20"/>
        </w:rPr>
      </w:pPr>
      <w:r>
        <w:rPr>
          <w:rFonts w:ascii="宋体" w:hAnsi="宋体" w:eastAsia="宋体" w:cs="宋体"/>
          <w:sz w:val="20"/>
          <w:szCs w:val="20"/>
        </w:rPr>
        <w:t>续深造或者就业。最后一句是全文结尾句，提出美中不足，或者给出建议，考生可以这样写：</w:t>
      </w:r>
    </w:p>
    <w:p>
      <w:pPr>
        <w:spacing w:line="228" w:lineRule="exact"/>
        <w:rPr>
          <w:sz w:val="20"/>
          <w:szCs w:val="20"/>
        </w:rPr>
      </w:pPr>
    </w:p>
    <w:p>
      <w:pPr>
        <w:spacing w:line="240" w:lineRule="exact"/>
        <w:ind w:left="360"/>
        <w:rPr>
          <w:sz w:val="20"/>
          <w:szCs w:val="20"/>
        </w:rPr>
      </w:pPr>
      <w:r>
        <w:rPr>
          <w:rFonts w:ascii="宋体" w:hAnsi="宋体" w:eastAsia="宋体" w:cs="宋体"/>
          <w:sz w:val="21"/>
          <w:szCs w:val="21"/>
        </w:rPr>
        <w:t>面对选择，没有对错之分，要实现梦想一定通过不断的努力。</w:t>
      </w:r>
    </w:p>
    <w:sectPr>
      <w:pgSz w:w="11900" w:h="16838"/>
      <w:pgMar w:top="1205" w:right="1440" w:bottom="1077"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AC40FB"/>
    <w:multiLevelType w:val="singleLevel"/>
    <w:tmpl w:val="F2AC40FB"/>
    <w:lvl w:ilvl="0" w:tentative="0">
      <w:start w:val="2"/>
      <w:numFmt w:val="upperLetter"/>
      <w:suff w:val="space"/>
      <w:lvlText w:val="%1."/>
      <w:lvlJc w:val="left"/>
    </w:lvl>
  </w:abstractNum>
  <w:abstractNum w:abstractNumId="1">
    <w:nsid w:val="00000120"/>
    <w:multiLevelType w:val="multilevel"/>
    <w:tmpl w:val="00000120"/>
    <w:lvl w:ilvl="0" w:tentative="0">
      <w:start w:val="47"/>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0000030A"/>
    <w:multiLevelType w:val="multilevel"/>
    <w:tmpl w:val="0000030A"/>
    <w:lvl w:ilvl="0" w:tentative="0">
      <w:start w:val="1"/>
      <w:numFmt w:val="bullet"/>
      <w:lvlText w:val="即"/>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00000732"/>
    <w:multiLevelType w:val="multilevel"/>
    <w:tmpl w:val="00000732"/>
    <w:lvl w:ilvl="0" w:tentative="0">
      <w:start w:val="46"/>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00001238"/>
    <w:multiLevelType w:val="multilevel"/>
    <w:tmpl w:val="00001238"/>
    <w:lvl w:ilvl="0" w:tentative="0">
      <w:start w:val="23"/>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00001AD4"/>
    <w:multiLevelType w:val="multilevel"/>
    <w:tmpl w:val="00001AD4"/>
    <w:lvl w:ilvl="0" w:tentative="0">
      <w:start w:val="1"/>
      <w:numFmt w:val="upp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00001E1F"/>
    <w:multiLevelType w:val="multilevel"/>
    <w:tmpl w:val="00001E1F"/>
    <w:lvl w:ilvl="0" w:tentative="0">
      <w:start w:val="26"/>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00002213"/>
    <w:multiLevelType w:val="multilevel"/>
    <w:tmpl w:val="00002213"/>
    <w:lvl w:ilvl="0" w:tentative="0">
      <w:start w:val="34"/>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000022EE"/>
    <w:multiLevelType w:val="multilevel"/>
    <w:tmpl w:val="000022EE"/>
    <w:lvl w:ilvl="0" w:tentative="0">
      <w:start w:val="1"/>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
    <w:nsid w:val="00002350"/>
    <w:multiLevelType w:val="multilevel"/>
    <w:tmpl w:val="00002350"/>
    <w:lvl w:ilvl="0" w:tentative="0">
      <w:start w:val="48"/>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0000260D"/>
    <w:multiLevelType w:val="multilevel"/>
    <w:tmpl w:val="0000260D"/>
    <w:lvl w:ilvl="0" w:tentative="0">
      <w:start w:val="36"/>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000026A6"/>
    <w:multiLevelType w:val="multilevel"/>
    <w:tmpl w:val="000026A6"/>
    <w:lvl w:ilvl="0" w:tentative="0">
      <w:start w:val="13"/>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0000301C"/>
    <w:multiLevelType w:val="multilevel"/>
    <w:tmpl w:val="0000301C"/>
    <w:lvl w:ilvl="0" w:tentative="0">
      <w:start w:val="40"/>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0000323B"/>
    <w:multiLevelType w:val="multilevel"/>
    <w:tmpl w:val="0000323B"/>
    <w:lvl w:ilvl="0" w:tentative="0">
      <w:start w:val="32"/>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00003B25"/>
    <w:multiLevelType w:val="multilevel"/>
    <w:tmpl w:val="00003B25"/>
    <w:lvl w:ilvl="0" w:tentative="0">
      <w:start w:val="24"/>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0000428B"/>
    <w:multiLevelType w:val="multilevel"/>
    <w:tmpl w:val="0000428B"/>
    <w:lvl w:ilvl="0" w:tentative="0">
      <w:start w:val="5"/>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00004509"/>
    <w:multiLevelType w:val="multilevel"/>
    <w:tmpl w:val="00004509"/>
    <w:lvl w:ilvl="0" w:tentative="0">
      <w:start w:val="21"/>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00004E45"/>
    <w:multiLevelType w:val="multilevel"/>
    <w:tmpl w:val="00004E45"/>
    <w:lvl w:ilvl="0" w:tentative="0">
      <w:start w:val="31"/>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000056AE"/>
    <w:multiLevelType w:val="multilevel"/>
    <w:tmpl w:val="000056AE"/>
    <w:lvl w:ilvl="0" w:tentative="0">
      <w:start w:val="1"/>
      <w:numFmt w:val="bullet"/>
      <w:lvlText w:val="和"/>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00005D03"/>
    <w:multiLevelType w:val="multilevel"/>
    <w:tmpl w:val="00005D03"/>
    <w:lvl w:ilvl="0" w:tentative="0">
      <w:start w:val="21"/>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000063CB"/>
    <w:multiLevelType w:val="multilevel"/>
    <w:tmpl w:val="000063CB"/>
    <w:lvl w:ilvl="0" w:tentative="0">
      <w:start w:val="26"/>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000066BB"/>
    <w:multiLevelType w:val="multilevel"/>
    <w:tmpl w:val="000066BB"/>
    <w:lvl w:ilvl="0" w:tentative="0">
      <w:start w:val="1"/>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2">
    <w:nsid w:val="00006B89"/>
    <w:multiLevelType w:val="multilevel"/>
    <w:tmpl w:val="00006B89"/>
    <w:lvl w:ilvl="0" w:tentative="0">
      <w:start w:val="39"/>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3">
    <w:nsid w:val="00006BFC"/>
    <w:multiLevelType w:val="multilevel"/>
    <w:tmpl w:val="00006BFC"/>
    <w:lvl w:ilvl="0" w:tentative="0">
      <w:start w:val="30"/>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4">
    <w:nsid w:val="00006E5D"/>
    <w:multiLevelType w:val="multilevel"/>
    <w:tmpl w:val="00006E5D"/>
    <w:lvl w:ilvl="0" w:tentative="0">
      <w:start w:val="29"/>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5">
    <w:nsid w:val="0000701F"/>
    <w:multiLevelType w:val="multilevel"/>
    <w:tmpl w:val="0000701F"/>
    <w:lvl w:ilvl="0" w:tentative="0">
      <w:start w:val="19"/>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6">
    <w:nsid w:val="0000759A"/>
    <w:multiLevelType w:val="multilevel"/>
    <w:tmpl w:val="0000759A"/>
    <w:lvl w:ilvl="0" w:tentative="0">
      <w:start w:val="1"/>
      <w:numFmt w:val="decimal"/>
      <w:lvlText w:val="%1)"/>
      <w:lvlJc w:val="left"/>
    </w:lvl>
    <w:lvl w:ilvl="1" w:tentative="0">
      <w:start w:val="2"/>
      <w:numFmt w:val="decimal"/>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7">
    <w:nsid w:val="0000767D"/>
    <w:multiLevelType w:val="multilevel"/>
    <w:tmpl w:val="0000767D"/>
    <w:lvl w:ilvl="0" w:tentative="0">
      <w:start w:val="25"/>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8">
    <w:nsid w:val="00007A5A"/>
    <w:multiLevelType w:val="multilevel"/>
    <w:tmpl w:val="00007A5A"/>
    <w:lvl w:ilvl="0" w:tentative="0">
      <w:start w:val="23"/>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9">
    <w:nsid w:val="00007F96"/>
    <w:multiLevelType w:val="multilevel"/>
    <w:tmpl w:val="00007F96"/>
    <w:lvl w:ilvl="0" w:tentative="0">
      <w:start w:val="32"/>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0">
    <w:nsid w:val="00007FF5"/>
    <w:multiLevelType w:val="multilevel"/>
    <w:tmpl w:val="00007FF5"/>
    <w:lvl w:ilvl="0" w:tentative="0">
      <w:start w:val="35"/>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21"/>
  </w:num>
  <w:num w:numId="2">
    <w:abstractNumId w:val="15"/>
  </w:num>
  <w:num w:numId="3">
    <w:abstractNumId w:val="11"/>
  </w:num>
  <w:num w:numId="4">
    <w:abstractNumId w:val="25"/>
  </w:num>
  <w:num w:numId="5">
    <w:abstractNumId w:val="19"/>
  </w:num>
  <w:num w:numId="6">
    <w:abstractNumId w:val="0"/>
  </w:num>
  <w:num w:numId="7">
    <w:abstractNumId w:val="28"/>
  </w:num>
  <w:num w:numId="8">
    <w:abstractNumId w:val="27"/>
  </w:num>
  <w:num w:numId="9">
    <w:abstractNumId w:val="16"/>
  </w:num>
  <w:num w:numId="10">
    <w:abstractNumId w:val="4"/>
  </w:num>
  <w:num w:numId="11">
    <w:abstractNumId w:val="14"/>
  </w:num>
  <w:num w:numId="12">
    <w:abstractNumId w:val="6"/>
  </w:num>
  <w:num w:numId="13">
    <w:abstractNumId w:val="24"/>
  </w:num>
  <w:num w:numId="14">
    <w:abstractNumId w:val="5"/>
  </w:num>
  <w:num w:numId="15">
    <w:abstractNumId w:val="20"/>
  </w:num>
  <w:num w:numId="16">
    <w:abstractNumId w:val="23"/>
  </w:num>
  <w:num w:numId="17">
    <w:abstractNumId w:val="29"/>
  </w:num>
  <w:num w:numId="18">
    <w:abstractNumId w:val="30"/>
  </w:num>
  <w:num w:numId="19">
    <w:abstractNumId w:val="17"/>
  </w:num>
  <w:num w:numId="20">
    <w:abstractNumId w:val="13"/>
  </w:num>
  <w:num w:numId="21">
    <w:abstractNumId w:val="7"/>
  </w:num>
  <w:num w:numId="22">
    <w:abstractNumId w:val="10"/>
  </w:num>
  <w:num w:numId="23">
    <w:abstractNumId w:val="22"/>
  </w:num>
  <w:num w:numId="24">
    <w:abstractNumId w:val="2"/>
  </w:num>
  <w:num w:numId="25">
    <w:abstractNumId w:val="12"/>
  </w:num>
  <w:num w:numId="26">
    <w:abstractNumId w:val="18"/>
  </w:num>
  <w:num w:numId="27">
    <w:abstractNumId w:val="3"/>
  </w:num>
  <w:num w:numId="28">
    <w:abstractNumId w:val="1"/>
  </w:num>
  <w:num w:numId="29">
    <w:abstractNumId w:val="26"/>
  </w:num>
  <w:num w:numId="30">
    <w:abstractNumId w:val="9"/>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iNzJiNGFhODcxY2RkYWZmNmM4NjFlZGM1NjRhZmQifQ=="/>
  </w:docVars>
  <w:rsids>
    <w:rsidRoot w:val="00E14963"/>
    <w:rsid w:val="0060122C"/>
    <w:rsid w:val="00C43B84"/>
    <w:rsid w:val="00CE0E5C"/>
    <w:rsid w:val="00DB657A"/>
    <w:rsid w:val="00E14963"/>
    <w:rsid w:val="5AA03B86"/>
    <w:rsid w:val="63C1070A"/>
    <w:rsid w:val="6C6D7570"/>
    <w:rsid w:val="7BE64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11976</Words>
  <Characters>35905</Characters>
  <Lines>312</Lines>
  <Paragraphs>88</Paragraphs>
  <TotalTime>4</TotalTime>
  <ScaleCrop>false</ScaleCrop>
  <LinksUpToDate>false</LinksUpToDate>
  <CharactersWithSpaces>41815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2019-03-31T23:10:00Z</dcterms:created>
  <dc:creator>Windows User</dc:creator>
  <cp:lastModifiedBy>刘老师</cp:lastModifiedBy>
  <dcterms:modified xsi:type="dcterms:W3CDTF">2022-08-26T08:37:01Z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5AE1CC9CE0A94A6DAF8EA40E27E10BA9</vt:lpwstr>
  </property>
</Properties>
</file>